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JSZC-320500-JZCG-G2025-0568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苏州市吴中区人民政府长桥街道办事处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天华苑/苏蠡花园、红蓼花园、中张家村小区物业服务采购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1"/>
        <w:ind w:firstLine="0"/>
        <w:jc w:val="left"/>
        <w:spacing w:before="120" w:after="120"/>
        <w:tabs>
          <w:tab w:val="right" w:pos="9856" w:leader="dot"/>
        </w:tabs>
        <w:rPr>
          <w:rStyle w:val="1052"/>
          <w:rFonts w:ascii="宋体" w:hAnsi="宋体" w:cs="Calibri"/>
          <w:bCs/>
          <w:caps/>
          <w:color w:val="auto"/>
          <w:sz w:val="32"/>
          <w:szCs w:val="32"/>
        </w:rPr>
        <w:outlineLvl w:val="9"/>
      </w:pPr>
      <w:r>
        <w:rPr>
          <w:rFonts w:ascii="宋体" w:hAnsi="宋体" w:cs="Calibri"/>
          <w:bCs/>
          <w:caps/>
          <w:color w:val="auto"/>
          <w:sz w:val="32"/>
          <w:szCs w:val="32"/>
        </w:rPr>
      </w:r>
      <w:r/>
    </w:p>
    <w:p>
      <w:pPr>
        <w:pStyle w:val="1021"/>
        <w:ind w:firstLine="0"/>
        <w:tabs>
          <w:tab w:val="right" w:pos="9864" w:leader="dot"/>
        </w:tabs>
        <w:rPr>
          <w:sz w:val="32"/>
          <w:szCs w:val="32"/>
        </w:rPr>
      </w:pPr>
      <w:r>
        <w:rPr>
          <w:rStyle w:val="1052"/>
          <w:rFonts w:ascii="宋体" w:hAnsi="宋体" w:cs="Calibri"/>
          <w:color w:val="auto"/>
          <w:sz w:val="32"/>
        </w:rPr>
        <w:fldChar w:fldCharType="begin"/>
      </w:r>
      <w:r>
        <w:rPr>
          <w:rStyle w:val="1052"/>
          <w:rFonts w:ascii="宋体" w:hAnsi="宋体" w:cs="Calibri"/>
          <w:bCs/>
          <w:caps/>
          <w:color w:val="auto"/>
          <w:sz w:val="32"/>
          <w:szCs w:val="32"/>
        </w:rPr>
        <w:instrText xml:space="preserve"> TOC \o "1-1" \h \z \u </w:instrText>
      </w:r>
      <w:r>
        <w:rPr>
          <w:rStyle w:val="1052"/>
          <w:rFonts w:ascii="宋体" w:hAnsi="宋体" w:cs="Calibri"/>
          <w:color w:val="auto"/>
          <w:sz w:val="32"/>
        </w:rPr>
        <w:fldChar w:fldCharType="separate"/>
      </w:r>
      <w:r>
        <w:fldChar w:fldCharType="begin"/>
      </w:r>
      <w:r>
        <w:instrText xml:space="preserve"> HYPERLINK \l "_Toc21975" </w:instrText>
      </w:r>
      <w:r>
        <w:fldChar w:fldCharType="separate"/>
      </w:r>
      <w:r>
        <w:rPr>
          <w:rFonts w:hint="eastAsia" w:ascii="宋体" w:hAnsi="宋体"/>
          <w:sz w:val="32"/>
          <w:szCs w:val="32"/>
        </w:rPr>
        <w:t xml:space="preserve">第一章  投标邀请函</w:t>
      </w:r>
      <w:r>
        <w:rPr>
          <w:sz w:val="32"/>
          <w:szCs w:val="32"/>
        </w:rPr>
        <w:tab/>
      </w:r>
      <w:r>
        <w:rPr>
          <w:sz w:val="32"/>
          <w:szCs w:val="32"/>
        </w:rPr>
        <w:fldChar w:fldCharType="begin"/>
      </w:r>
      <w:r>
        <w:rPr>
          <w:sz w:val="32"/>
          <w:szCs w:val="32"/>
        </w:rPr>
        <w:instrText xml:space="preserve"> PAGEREF _Toc21975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"_Toc5428" </w:instrText>
      </w:r>
      <w:r>
        <w:fldChar w:fldCharType="separate"/>
      </w:r>
      <w:r>
        <w:rPr>
          <w:rFonts w:ascii="宋体" w:hAnsi="宋体"/>
          <w:sz w:val="32"/>
          <w:szCs w:val="32"/>
        </w:rPr>
        <w:t xml:space="preserve">第</w:t>
      </w:r>
      <w:r>
        <w:rPr>
          <w:rFonts w:hint="eastAsia" w:ascii="宋体" w:hAnsi="宋体"/>
          <w:sz w:val="32"/>
          <w:szCs w:val="32"/>
        </w:rPr>
        <w:t xml:space="preserve">二</w:t>
      </w:r>
      <w:r>
        <w:rPr>
          <w:rFonts w:ascii="宋体" w:hAnsi="宋体"/>
          <w:sz w:val="32"/>
          <w:szCs w:val="32"/>
        </w:rPr>
        <w:t xml:space="preserve">章  投标人须知</w:t>
      </w:r>
      <w:r>
        <w:rPr>
          <w:sz w:val="32"/>
          <w:szCs w:val="32"/>
        </w:rPr>
        <w:tab/>
      </w:r>
      <w:r>
        <w:rPr>
          <w:sz w:val="32"/>
          <w:szCs w:val="32"/>
        </w:rPr>
        <w:fldChar w:fldCharType="begin"/>
      </w:r>
      <w:r>
        <w:rPr>
          <w:sz w:val="32"/>
          <w:szCs w:val="32"/>
        </w:rPr>
        <w:instrText xml:space="preserve"> PAGEREF _Toc5428 \h </w:instrText>
      </w:r>
      <w:r>
        <w:rPr>
          <w:sz w:val="32"/>
          <w:szCs w:val="32"/>
        </w:rPr>
        <w:fldChar w:fldCharType="separate"/>
      </w:r>
      <w:r>
        <w:rPr>
          <w:sz w:val="32"/>
          <w:szCs w:val="32"/>
        </w:rPr>
        <w:t xml:space="preserve">8</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"_Toc3393" </w:instrText>
      </w:r>
      <w:r>
        <w:fldChar w:fldCharType="separate"/>
      </w:r>
      <w:r>
        <w:rPr>
          <w:rFonts w:hint="eastAsia"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_Toc3393 \h </w:instrText>
      </w:r>
      <w:r>
        <w:rPr>
          <w:sz w:val="32"/>
          <w:szCs w:val="32"/>
        </w:rPr>
        <w:fldChar w:fldCharType="separate"/>
      </w:r>
      <w:r>
        <w:rPr>
          <w:sz w:val="32"/>
          <w:szCs w:val="32"/>
        </w:rPr>
        <w:t xml:space="preserve">20</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"_Toc30298" </w:instrText>
      </w:r>
      <w:r>
        <w:fldChar w:fldCharType="separate"/>
      </w:r>
      <w:r>
        <w:rPr>
          <w:rFonts w:hint="eastAsia" w:ascii="宋体" w:hAnsi="宋体"/>
          <w:sz w:val="32"/>
          <w:szCs w:val="32"/>
        </w:rPr>
        <w:t xml:space="preserve">第四章  招标书</w:t>
      </w:r>
      <w:r>
        <w:rPr>
          <w:sz w:val="32"/>
          <w:szCs w:val="32"/>
        </w:rPr>
        <w:tab/>
      </w:r>
      <w:r>
        <w:rPr>
          <w:sz w:val="32"/>
          <w:szCs w:val="32"/>
        </w:rPr>
        <w:fldChar w:fldCharType="begin"/>
      </w:r>
      <w:r>
        <w:rPr>
          <w:sz w:val="32"/>
          <w:szCs w:val="32"/>
        </w:rPr>
        <w:instrText xml:space="preserve"> PAGEREF _Toc30298 \h </w:instrText>
      </w:r>
      <w:r>
        <w:rPr>
          <w:sz w:val="32"/>
          <w:szCs w:val="32"/>
        </w:rPr>
        <w:fldChar w:fldCharType="separate"/>
      </w:r>
      <w:r>
        <w:rPr>
          <w:sz w:val="32"/>
          <w:szCs w:val="32"/>
        </w:rPr>
        <w:t xml:space="preserve">37</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"_Toc9426" </w:instrText>
      </w:r>
      <w:r>
        <w:fldChar w:fldCharType="separate"/>
      </w:r>
      <w:r>
        <w:rPr>
          <w:rFonts w:hint="eastAsia" w:ascii="宋体" w:hAnsi="宋体"/>
          <w:sz w:val="32"/>
          <w:szCs w:val="32"/>
        </w:rPr>
        <w:t xml:space="preserve">第五章  合同及主要条款</w:t>
      </w:r>
      <w:r>
        <w:rPr>
          <w:sz w:val="32"/>
          <w:szCs w:val="32"/>
        </w:rPr>
        <w:tab/>
      </w:r>
      <w:r>
        <w:rPr>
          <w:sz w:val="32"/>
          <w:szCs w:val="32"/>
        </w:rPr>
        <w:fldChar w:fldCharType="begin"/>
      </w:r>
      <w:r>
        <w:rPr>
          <w:sz w:val="32"/>
          <w:szCs w:val="32"/>
        </w:rPr>
        <w:instrText xml:space="preserve"> PAGEREF _Toc9426 \h </w:instrText>
      </w:r>
      <w:r>
        <w:rPr>
          <w:sz w:val="32"/>
          <w:szCs w:val="32"/>
        </w:rPr>
        <w:fldChar w:fldCharType="separate"/>
      </w:r>
      <w:r>
        <w:rPr>
          <w:sz w:val="32"/>
          <w:szCs w:val="32"/>
        </w:rPr>
        <w:t xml:space="preserve">50</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"_Toc21021" </w:instrText>
      </w:r>
      <w:r>
        <w:fldChar w:fldCharType="separate"/>
      </w:r>
      <w:r>
        <w:rPr>
          <w:rFonts w:hint="eastAsia" w:ascii="宋体" w:hAnsi="宋体"/>
          <w:sz w:val="32"/>
          <w:szCs w:val="32"/>
        </w:rPr>
        <w:t xml:space="preserve">第六章  评标办法和评分标准</w:t>
      </w:r>
      <w:r>
        <w:rPr>
          <w:sz w:val="32"/>
          <w:szCs w:val="32"/>
        </w:rPr>
        <w:tab/>
      </w:r>
      <w:r>
        <w:rPr>
          <w:sz w:val="32"/>
          <w:szCs w:val="32"/>
        </w:rPr>
        <w:fldChar w:fldCharType="begin"/>
      </w:r>
      <w:r>
        <w:rPr>
          <w:sz w:val="32"/>
          <w:szCs w:val="32"/>
        </w:rPr>
        <w:instrText xml:space="preserve"> PAGEREF _Toc21021 \h </w:instrText>
      </w:r>
      <w:r>
        <w:rPr>
          <w:sz w:val="32"/>
          <w:szCs w:val="32"/>
        </w:rPr>
        <w:fldChar w:fldCharType="separate"/>
      </w:r>
      <w:r>
        <w:rPr>
          <w:sz w:val="32"/>
          <w:szCs w:val="32"/>
        </w:rPr>
        <w:t xml:space="preserve">56</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"_Toc26005" </w:instrText>
      </w:r>
      <w:r>
        <w:fldChar w:fldCharType="separate"/>
      </w:r>
      <w:r>
        <w:rPr>
          <w:rFonts w:hint="eastAsia" w:ascii="宋体" w:hAnsi="宋体"/>
          <w:sz w:val="32"/>
          <w:szCs w:val="32"/>
        </w:rPr>
        <w:t xml:space="preserve">第七章 附件</w:t>
      </w:r>
      <w:r>
        <w:rPr>
          <w:sz w:val="32"/>
          <w:szCs w:val="32"/>
        </w:rPr>
        <w:tab/>
      </w:r>
      <w:r>
        <w:rPr>
          <w:sz w:val="32"/>
          <w:szCs w:val="32"/>
        </w:rPr>
        <w:fldChar w:fldCharType="begin"/>
      </w:r>
      <w:r>
        <w:rPr>
          <w:sz w:val="32"/>
          <w:szCs w:val="32"/>
        </w:rPr>
        <w:instrText xml:space="preserve"> PAGEREF _Toc26005 \h </w:instrText>
      </w:r>
      <w:r>
        <w:rPr>
          <w:sz w:val="32"/>
          <w:szCs w:val="32"/>
        </w:rPr>
        <w:fldChar w:fldCharType="separate"/>
      </w:r>
      <w:r>
        <w:rPr>
          <w:sz w:val="32"/>
          <w:szCs w:val="32"/>
        </w:rPr>
        <w:t xml:space="preserve">61</w:t>
      </w:r>
      <w:r>
        <w:rPr>
          <w:sz w:val="32"/>
          <w:szCs w:val="32"/>
        </w:rPr>
        <w:fldChar w:fldCharType="end"/>
      </w:r>
      <w:r>
        <w:rPr>
          <w:sz w:val="32"/>
          <w:szCs w:val="32"/>
        </w:rPr>
        <w:fldChar w:fldCharType="end"/>
      </w:r>
      <w:r/>
    </w:p>
    <w:p>
      <w:pPr>
        <w:pStyle w:val="1021"/>
        <w:ind w:firstLine="0"/>
        <w:jc w:val="left"/>
        <w:spacing w:before="120" w:after="120"/>
        <w:tabs>
          <w:tab w:val="right" w:pos="9856" w:leader="dot"/>
        </w:tabs>
        <w:rPr>
          <w:rFonts w:ascii="宋体" w:hAnsi="宋体"/>
          <w:sz w:val="32"/>
          <w:szCs w:val="32"/>
        </w:rPr>
        <w:outlineLvl w:val="9"/>
      </w:pPr>
      <w:r>
        <w:rPr>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99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JSZC-320500-JZCG-G2025-0568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天华苑/苏蠡花园、红蓼花园、中张家村小区物业服务采购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default" w:ascii="宋体" w:hAnsi="宋体" w:eastAsia="宋体" w:cs="Times New Roman"/>
                <w:sz w:val="21"/>
                <w:szCs w:val="21"/>
                <w:lang w:val="en-US" w:eastAsia="zh-CN"/>
              </w:rPr>
            </w:pPr>
            <w:r>
              <w:rPr>
                <w:rFonts w:hint="eastAsia" w:ascii="宋体" w:hAnsi="宋体" w:cs="Times New Roman"/>
                <w:sz w:val="21"/>
                <w:szCs w:val="21"/>
              </w:rPr>
              <w:t xml:space="preserve">地址：苏州高新区邓尉路105号狮山科技馆</w:t>
            </w:r>
            <w:r>
              <w:rPr>
                <w:rFonts w:hint="eastAsia" w:ascii="宋体" w:hAnsi="宋体" w:cs="Times New Roman"/>
                <w:sz w:val="21"/>
                <w:szCs w:val="21"/>
                <w:lang w:val="en-US" w:eastAsia="zh-CN"/>
              </w:rPr>
              <w:t xml:space="preserve">7楼集采中心</w:t>
            </w:r>
            <w:r/>
          </w:p>
          <w:p>
            <w:pPr>
              <w:ind w:left="0"/>
              <w:jc w:val="left"/>
              <w:spacing w:line="440" w:lineRule="exact"/>
              <w:rPr>
                <w:rFonts w:ascii="宋体" w:hAnsi="宋体"/>
                <w:sz w:val="21"/>
                <w:szCs w:val="21"/>
              </w:rPr>
            </w:pPr>
            <w:r>
              <w:rPr>
                <w:rFonts w:hint="eastAsia" w:ascii="宋体" w:hAnsi="宋体"/>
                <w:sz w:val="21"/>
                <w:szCs w:val="21"/>
              </w:rPr>
              <w:t xml:space="preserve">联系人: 谢工、陆工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bCs/>
                <w:sz w:val="21"/>
                <w:szCs w:val="21"/>
              </w:rPr>
              <w:t xml:space="preserve">0512-69820255 </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名称：苏州市吴中区人民政府长桥街道办事处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地址：苏州市吴中区长兴街118号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王科</w:t>
            </w:r>
            <w:r>
              <w:rPr>
                <w:rFonts w:hint="eastAsia" w:ascii="宋体" w:hAnsi="宋体"/>
                <w:sz w:val="21"/>
                <w:szCs w:val="21"/>
              </w:rPr>
            </w:r>
            <w:r/>
          </w:p>
          <w:p>
            <w:pPr>
              <w:ind w:left="0"/>
              <w:jc w:val="left"/>
              <w:spacing w:line="440" w:lineRule="exact"/>
              <w:rPr>
                <w:rFonts w:ascii="宋体" w:hAnsi="宋体"/>
                <w:sz w:val="21"/>
                <w:szCs w:val="21"/>
              </w:rPr>
            </w:pPr>
            <w:r>
              <w:rPr>
                <w:rFonts w:hint="eastAsia" w:ascii="宋体" w:hAnsi="宋体"/>
                <w:sz w:val="21"/>
                <w:szCs w:val="21"/>
              </w:rPr>
              <w:t xml:space="preserve">联系电话：0512-</w:t>
            </w:r>
            <w:r>
              <w:rPr>
                <w:rFonts w:hint="eastAsia" w:ascii="宋体" w:hAnsi="宋体"/>
                <w:sz w:val="21"/>
                <w:szCs w:val="21"/>
              </w:rPr>
              <w:t xml:space="preserve">66598120</w:t>
            </w:r>
            <w:r>
              <w:rPr>
                <w:rFonts w:hint="eastAsia"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0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9"/>
        <w:ind w:left="431" w:firstLine="17"/>
        <w:jc w:val="center"/>
        <w:spacing w:before="0" w:after="0" w:line="360" w:lineRule="auto"/>
        <w:rPr>
          <w:rStyle w:val="1118"/>
          <w:rFonts w:ascii="宋体" w:hAnsi="宋体"/>
        </w:rPr>
      </w:pPr>
      <w:r>
        <w:rPr>
          <w:rFonts w:hint="eastAsia" w:ascii="宋体" w:hAnsi="宋体"/>
          <w:b/>
          <w:sz w:val="44"/>
          <w:szCs w:val="22"/>
        </w:rPr>
        <w:br w:type="page" w:clear="all"/>
      </w:r>
      <w:bookmarkStart w:id="5" w:name="_Toc21975"/>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天华苑/苏蠡花园、红蓼花园、中张家村小区物业服务采购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年12</w:t>
      </w:r>
      <w:r>
        <w:rPr>
          <w:rFonts w:hint="eastAsia" w:ascii="宋体" w:hAnsi="宋体"/>
          <w:b/>
          <w:sz w:val="21"/>
          <w:szCs w:val="21"/>
          <w:u w:val="single"/>
        </w:rPr>
        <w:t xml:space="preserve">月</w:t>
      </w:r>
      <w:r>
        <w:rPr>
          <w:rFonts w:ascii="宋体" w:hAnsi="宋体"/>
          <w:b/>
          <w:sz w:val="21"/>
          <w:szCs w:val="21"/>
          <w:u w:val="single"/>
        </w:rPr>
        <w:t xml:space="preserve">19</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5"/>
        <w:ind w:left="0" w:firstLine="420"/>
        <w:spacing w:line="360" w:lineRule="auto"/>
        <w:rPr>
          <w:rFonts w:ascii="宋体" w:hAnsi="宋体"/>
          <w:sz w:val="21"/>
          <w:szCs w:val="21"/>
        </w:rPr>
      </w:pPr>
      <w:r>
        <w:rPr>
          <w:rFonts w:hint="eastAsia" w:ascii="宋体" w:hAnsi="宋体"/>
          <w:sz w:val="21"/>
          <w:szCs w:val="21"/>
        </w:rPr>
        <w:t xml:space="preserve">1.项目编号：JSZC-320500-JZCG-G2025-0568</w:t>
      </w:r>
      <w:r/>
    </w:p>
    <w:p>
      <w:pPr>
        <w:pStyle w:val="1005"/>
        <w:ind w:left="0" w:firstLine="420"/>
        <w:spacing w:line="360" w:lineRule="auto"/>
        <w:rPr>
          <w:rFonts w:ascii="宋体" w:hAnsi="宋体"/>
          <w:sz w:val="21"/>
          <w:szCs w:val="21"/>
        </w:rPr>
      </w:pPr>
      <w:r>
        <w:rPr>
          <w:rFonts w:hint="eastAsia" w:ascii="宋体" w:hAnsi="宋体"/>
          <w:sz w:val="21"/>
          <w:szCs w:val="21"/>
        </w:rPr>
        <w:t xml:space="preserve">2.项目名称：天华苑/苏蠡花园、红蓼花园、中张家村小区物业服务采购</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5"/>
        <w:ind w:left="0" w:firstLine="420"/>
        <w:spacing w:line="360" w:lineRule="auto"/>
        <w:rPr>
          <w:rFonts w:ascii="宋体" w:hAnsi="宋体"/>
          <w:sz w:val="21"/>
          <w:szCs w:val="21"/>
        </w:rPr>
      </w:pPr>
      <w:r>
        <w:rPr>
          <w:rFonts w:hint="eastAsia" w:ascii="宋体" w:hAnsi="宋体"/>
          <w:sz w:val="21"/>
          <w:szCs w:val="21"/>
        </w:rPr>
        <w:t xml:space="preserve">4.预算金额：人民币玖佰贰拾肆万零壹佰捌拾元整（￥9240180.00）</w:t>
      </w:r>
      <w:r/>
    </w:p>
    <w:p>
      <w:pPr>
        <w:pStyle w:val="1005"/>
        <w:ind w:left="0" w:firstLine="420"/>
        <w:spacing w:line="360" w:lineRule="auto"/>
        <w:rPr>
          <w:rFonts w:ascii="宋体" w:hAnsi="宋体"/>
          <w:sz w:val="21"/>
          <w:szCs w:val="21"/>
        </w:rPr>
      </w:pPr>
      <w:r>
        <w:rPr>
          <w:rFonts w:hint="eastAsia" w:ascii="宋体" w:hAnsi="宋体"/>
          <w:sz w:val="21"/>
          <w:szCs w:val="21"/>
        </w:rPr>
        <w:t xml:space="preserve">5.最高限价：人民币玖佰贰拾肆万零壹佰捌拾元整（￥9240180.00）</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6.合同履行期限：2026年1月1日-2027年12月31日</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7.采购需求：天华苑/苏蠡花园为多层/别墅住宅和高层住宅，其中多层/别墅建筑面积 40978.44 平方米，高层建筑面 积 162674.56 平方米；红蓼花园为多层住宅，建筑面积 33131.35 平方米； 中张家村为自建房小区，建筑面积9150 平方米。其余内容详见采购需求。</w:t>
      </w:r>
      <w:r/>
    </w:p>
    <w:p>
      <w:pPr>
        <w:pStyle w:val="100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5"/>
        <w:ind w:left="0" w:firstLine="420"/>
        <w:spacing w:line="360" w:lineRule="auto"/>
        <w:rPr>
          <w:rFonts w:ascii="宋体" w:hAnsi="宋体"/>
          <w:sz w:val="21"/>
          <w:szCs w:val="21"/>
        </w:rPr>
      </w:pPr>
      <w:r>
        <w:rPr>
          <w:rFonts w:hint="eastAsia" w:ascii="宋体" w:hAnsi="宋体"/>
          <w:sz w:val="21"/>
          <w:szCs w:val="21"/>
        </w:rPr>
        <w:t xml:space="preserve">3.方式：</w:t>
      </w:r>
      <w:r/>
    </w:p>
    <w:p>
      <w:pPr>
        <w:pStyle w:val="100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5"/>
        <w:ind w:left="0" w:firstLine="420"/>
        <w:spacing w:line="360" w:lineRule="auto"/>
        <w:rPr>
          <w:rFonts w:ascii="宋体" w:hAnsi="宋体"/>
          <w:b/>
          <w:bCs/>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Style w:val="1053"/>
          <w:rFonts w:hint="eastAsia"/>
          <w:b/>
          <w:bCs/>
        </w:rPr>
        <w:t xml:space="preserve">（自2025年12月1日起，现场办理地址调整为：苏州高新区邓尉路105号狮山科技馆1楼服务大厅）</w:t>
      </w:r>
      <w:r/>
    </w:p>
    <w:p>
      <w:pPr>
        <w:pStyle w:val="100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0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年12月19日9点30分</w:t>
      </w:r>
      <w:r>
        <w:rPr>
          <w:rFonts w:hint="eastAsia" w:ascii="宋体" w:hAnsi="宋体"/>
          <w:sz w:val="21"/>
          <w:szCs w:val="21"/>
        </w:rPr>
        <w:t xml:space="preserve">（北京时间）；</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99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4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4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4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0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5"/>
        <w:ind w:left="0" w:firstLine="420"/>
        <w:spacing w:line="360" w:lineRule="auto"/>
        <w:rPr>
          <w:rFonts w:ascii="宋体" w:hAnsi="宋体"/>
          <w:sz w:val="21"/>
          <w:szCs w:val="21"/>
        </w:rPr>
      </w:pPr>
      <w:r>
        <w:rPr>
          <w:rFonts w:hint="eastAsia" w:ascii="宋体" w:hAnsi="宋体"/>
          <w:sz w:val="21"/>
          <w:szCs w:val="21"/>
        </w:rPr>
        <w:t xml:space="preserve">名称：苏州市吴中区人民政府长桥街道办事处  </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地址：苏州市吴中区长兴街118号 </w:t>
      </w:r>
      <w:r/>
    </w:p>
    <w:p>
      <w:pPr>
        <w:pStyle w:val="100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王科</w:t>
      </w:r>
      <w:r>
        <w:rPr>
          <w:rFonts w:hint="eastAsia" w:ascii="宋体" w:hAnsi="宋体"/>
          <w:sz w:val="21"/>
          <w:szCs w:val="21"/>
        </w:rPr>
      </w:r>
      <w:r/>
    </w:p>
    <w:p>
      <w:pPr>
        <w:pStyle w:val="100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0512-66598120</w:t>
      </w:r>
      <w:r>
        <w:rPr>
          <w:rFonts w:hint="eastAsia" w:ascii="宋体" w:hAnsi="宋体"/>
          <w:sz w:val="21"/>
          <w:szCs w:val="21"/>
        </w:rPr>
      </w:r>
      <w:r/>
    </w:p>
    <w:p>
      <w:pPr>
        <w:pStyle w:val="100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5"/>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地址：苏州高新区邓尉路105号狮山科技馆7楼集采中心</w:t>
      </w:r>
      <w:r/>
    </w:p>
    <w:p>
      <w:pPr>
        <w:pStyle w:val="1005"/>
        <w:ind w:left="0" w:firstLine="420"/>
        <w:spacing w:line="360" w:lineRule="auto"/>
        <w:rPr>
          <w:rFonts w:ascii="宋体" w:hAnsi="宋体"/>
          <w:sz w:val="21"/>
          <w:szCs w:val="21"/>
        </w:rPr>
      </w:pPr>
      <w:r>
        <w:rPr>
          <w:rFonts w:hint="eastAsia" w:ascii="宋体" w:hAnsi="宋体"/>
          <w:sz w:val="21"/>
          <w:szCs w:val="21"/>
        </w:rPr>
        <w:t xml:space="preserve">联系方式：0512-69820255  </w:t>
      </w:r>
      <w:r/>
    </w:p>
    <w:p>
      <w:pPr>
        <w:pStyle w:val="100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5"/>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1005"/>
        <w:ind w:left="0" w:firstLine="420"/>
        <w:spacing w:line="360" w:lineRule="auto"/>
        <w:rPr>
          <w:rFonts w:ascii="宋体" w:hAnsi="宋体"/>
          <w:sz w:val="21"/>
          <w:szCs w:val="21"/>
        </w:rPr>
      </w:pPr>
      <w:r>
        <w:rPr>
          <w:rFonts w:hint="eastAsia" w:ascii="宋体" w:hAnsi="宋体"/>
          <w:sz w:val="21"/>
          <w:szCs w:val="21"/>
        </w:rPr>
        <w:t xml:space="preserve">电话：0512-69820255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4"/>
      </w:pPr>
      <w:r/>
      <w:r/>
    </w:p>
    <w:p>
      <w:r/>
      <w:r/>
    </w:p>
    <w:p>
      <w:pPr>
        <w:ind w:left="0"/>
        <w:rPr>
          <w:rFonts w:hint="eastAsia"/>
        </w:rPr>
      </w:pPr>
      <w:r>
        <w:rPr>
          <w:rFonts w:hint="eastAsia"/>
        </w:rPr>
      </w:r>
      <w:r/>
    </w:p>
    <w:p>
      <w:pPr>
        <w:pStyle w:val="989"/>
        <w:ind w:left="0" w:firstLine="0"/>
        <w:jc w:val="center"/>
        <w:rPr>
          <w:rFonts w:ascii="宋体" w:hAnsi="宋体"/>
          <w:b/>
          <w:sz w:val="44"/>
          <w:szCs w:val="22"/>
        </w:rPr>
      </w:pPr>
      <w:r/>
      <w:bookmarkStart w:id="7" w:name="_Toc2412"/>
      <w:r/>
      <w:bookmarkStart w:id="8" w:name="_Toc6217"/>
      <w:r/>
      <w:bookmarkStart w:id="9" w:name="_Toc542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05"/>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1005"/>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0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5"/>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0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1005"/>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0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0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0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5"/>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5"/>
        <w:ind w:left="0" w:firstLine="422"/>
        <w:spacing w:line="360" w:lineRule="auto"/>
        <w:rPr>
          <w:rFonts w:ascii="宋体" w:hAnsi="宋体"/>
          <w:b/>
          <w:sz w:val="21"/>
          <w:szCs w:val="21"/>
        </w:rPr>
      </w:pPr>
      <w:r/>
      <w:bookmarkStart w:id="132" w:name="_GoBack"/>
      <w:r/>
      <w:bookmarkEnd w:id="132"/>
      <w:r/>
      <w:bookmarkStart w:id="21" w:name="OLE_LINK22"/>
      <w:r/>
      <w:bookmarkStart w:id="22" w:name="OLE_LINK35"/>
      <w:r/>
      <w:bookmarkStart w:id="23" w:name="OLE_LINK32"/>
      <w:r/>
      <w:bookmarkStart w:id="24" w:name="OLE_LINK33"/>
      <w:r>
        <w:rPr>
          <w:rFonts w:hint="eastAsia" w:ascii="宋体" w:hAnsi="宋体"/>
          <w:b/>
          <w:sz w:val="21"/>
          <w:szCs w:val="21"/>
        </w:rPr>
        <w:t xml:space="preserve">联系电话：0512-69826795</w:t>
      </w:r>
      <w:r/>
    </w:p>
    <w:p>
      <w:pPr>
        <w:pStyle w:val="100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bookmarkEnd w:id="21"/>
      <w:r/>
      <w:bookmarkEnd w:id="22"/>
      <w:r/>
      <w:bookmarkEnd w:id="23"/>
      <w:r/>
      <w:bookmarkEnd w:id="24"/>
      <w:r/>
      <w:r/>
    </w:p>
    <w:p>
      <w:pPr>
        <w:pStyle w:val="100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0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5"/>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005"/>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05"/>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00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4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b/>
          <w:bCs/>
          <w:sz w:val="21"/>
          <w:szCs w:val="21"/>
          <w:lang w:val="zh-CN"/>
        </w:rPr>
        <w:t xml:space="preserve">投标文件中须提供以下人员证书复印件并加盖投标单位公章，未提供的视为非实质性响应：</w:t>
      </w:r>
      <w:r>
        <w:rPr>
          <w:rFonts w:hint="eastAsia" w:ascii="宋体" w:hAnsi="宋体"/>
          <w:b/>
          <w:bCs/>
          <w:sz w:val="21"/>
          <w:szCs w:val="21"/>
          <w:lang w:val="en-US" w:eastAsia="zh-CN"/>
        </w:rPr>
        <w:t xml:space="preserve">1</w:t>
      </w:r>
      <w:r>
        <w:rPr>
          <w:rFonts w:hint="eastAsia" w:ascii="宋体" w:hAnsi="宋体"/>
          <w:b/>
          <w:bCs/>
          <w:sz w:val="21"/>
          <w:szCs w:val="21"/>
        </w:rPr>
        <w:t xml:space="preserve">.</w:t>
      </w:r>
      <w:r>
        <w:rPr>
          <w:rFonts w:hint="eastAsia" w:ascii="宋体" w:hAnsi="宋体"/>
          <w:b/>
          <w:bCs/>
          <w:sz w:val="21"/>
          <w:szCs w:val="21"/>
          <w:lang w:val="zh-CN"/>
        </w:rPr>
        <w:t xml:space="preserve">秩序维护主管（保安主管）：建（构）筑物消防员证书或消防设施操作员证书。</w:t>
      </w:r>
      <w:r>
        <w:rPr>
          <w:rFonts w:hint="eastAsia" w:ascii="宋体" w:hAnsi="宋体"/>
          <w:b/>
          <w:bCs/>
          <w:sz w:val="21"/>
          <w:szCs w:val="21"/>
          <w:lang w:val="en-US" w:eastAsia="zh-CN"/>
        </w:rPr>
        <w:t xml:space="preserve">2</w:t>
      </w:r>
      <w:r>
        <w:rPr>
          <w:rFonts w:hint="eastAsia" w:ascii="宋体" w:hAnsi="宋体"/>
          <w:b/>
          <w:bCs/>
          <w:sz w:val="21"/>
          <w:szCs w:val="21"/>
        </w:rPr>
        <w:t xml:space="preserve">.</w:t>
      </w:r>
      <w:r>
        <w:rPr>
          <w:rFonts w:hint="eastAsia" w:ascii="宋体" w:hAnsi="宋体"/>
          <w:b/>
          <w:bCs/>
          <w:sz w:val="21"/>
          <w:szCs w:val="21"/>
          <w:lang w:val="zh-CN"/>
        </w:rPr>
        <w:t xml:space="preserve">消控岗秩序维护员：建（构）筑物消防员证书或消防设施操作员证书</w:t>
      </w:r>
      <w:r>
        <w:rPr>
          <w:rFonts w:hint="eastAsia" w:ascii="宋体" w:hAnsi="宋体"/>
          <w:b/>
          <w:bCs/>
          <w:sz w:val="21"/>
          <w:szCs w:val="21"/>
          <w:lang w:val="en-US" w:eastAsia="zh-CN"/>
        </w:rPr>
        <w:t xml:space="preserve">3</w:t>
      </w:r>
      <w:r>
        <w:rPr>
          <w:rFonts w:hint="eastAsia" w:ascii="宋体" w:hAnsi="宋体"/>
          <w:b/>
          <w:bCs/>
          <w:sz w:val="21"/>
          <w:szCs w:val="21"/>
        </w:rPr>
        <w:t xml:space="preserve">.</w:t>
      </w:r>
      <w:r>
        <w:rPr>
          <w:rFonts w:hint="eastAsia" w:ascii="宋体" w:hAnsi="宋体"/>
          <w:b/>
          <w:bCs/>
          <w:sz w:val="21"/>
          <w:szCs w:val="21"/>
          <w:lang w:val="zh-CN"/>
        </w:rPr>
        <w:t xml:space="preserve">工程维修主管：持特种作业操作证（准操项目：高压电工作业）、特种作业操作证（准操项目：低压电工作业）</w:t>
      </w:r>
      <w:r>
        <w:rPr>
          <w:rFonts w:hint="eastAsia" w:ascii="宋体" w:hAnsi="宋体"/>
          <w:b/>
          <w:bCs/>
          <w:sz w:val="21"/>
          <w:szCs w:val="21"/>
          <w:lang w:val="en-US" w:eastAsia="zh-CN"/>
        </w:rPr>
        <w:t xml:space="preserve">4</w:t>
      </w:r>
      <w:r>
        <w:rPr>
          <w:rFonts w:hint="eastAsia" w:ascii="宋体" w:hAnsi="宋体"/>
          <w:b/>
          <w:bCs/>
          <w:sz w:val="21"/>
          <w:szCs w:val="21"/>
        </w:rPr>
        <w:t xml:space="preserve">.工</w:t>
      </w:r>
      <w:r>
        <w:rPr>
          <w:rFonts w:hint="eastAsia" w:ascii="宋体" w:hAnsi="宋体"/>
          <w:b/>
          <w:bCs/>
          <w:sz w:val="21"/>
          <w:szCs w:val="21"/>
          <w:lang w:val="zh-CN"/>
        </w:rPr>
        <w:t xml:space="preserve">程维修人员：持特种作业操作证（准操项目：高压电工作业）或特种作业操作证（准操项目：低压电工作业）</w:t>
      </w:r>
      <w:r/>
    </w:p>
    <w:p>
      <w:pPr>
        <w:ind w:left="0" w:firstLine="422"/>
        <w:spacing w:line="360" w:lineRule="auto"/>
        <w:tabs>
          <w:tab w:val="left" w:pos="540" w:leader="none"/>
        </w:tabs>
        <w:rPr>
          <w:rFonts w:ascii="宋体" w:hAnsi="宋体"/>
          <w:b/>
          <w:bCs/>
          <w:sz w:val="21"/>
          <w:szCs w:val="21"/>
        </w:rPr>
      </w:pPr>
      <w:r>
        <w:rPr>
          <w:rFonts w:hint="eastAsia" w:ascii="宋体" w:hAnsi="宋体"/>
          <w:b/>
          <w:bCs/>
          <w:sz w:val="21"/>
          <w:szCs w:val="21"/>
          <w:lang w:val="zh-CN"/>
        </w:rPr>
        <w:t xml:space="preserve">秩序维护主管（保安主管）、秩序维护领班、门岗秩序维护员、巡逻岗秩序维护员、</w:t>
      </w:r>
      <w:r>
        <w:rPr>
          <w:rFonts w:hint="eastAsia" w:ascii="宋体" w:hAnsi="宋体"/>
          <w:b/>
          <w:bCs/>
          <w:sz w:val="21"/>
          <w:szCs w:val="21"/>
        </w:rPr>
        <w:t xml:space="preserve">门岗秩序维护领班、</w:t>
      </w:r>
      <w:r>
        <w:rPr>
          <w:rFonts w:hint="eastAsia" w:ascii="宋体" w:hAnsi="宋体"/>
          <w:b/>
          <w:bCs/>
          <w:sz w:val="21"/>
          <w:szCs w:val="21"/>
          <w:lang w:val="zh-CN"/>
        </w:rPr>
        <w:t xml:space="preserve">消控岗秩序维护员</w:t>
      </w:r>
      <w:r>
        <w:rPr>
          <w:rFonts w:hint="eastAsia" w:ascii="宋体" w:hAnsi="宋体"/>
          <w:b/>
          <w:bCs/>
          <w:sz w:val="21"/>
          <w:szCs w:val="21"/>
        </w:rPr>
        <w:t xml:space="preserve">须持有公安部门颁发的保安员证或承诺中标后提供。投标文件中须提供以上</w:t>
      </w:r>
      <w:r>
        <w:rPr>
          <w:rFonts w:hint="eastAsia" w:ascii="宋体" w:hAnsi="宋体"/>
          <w:b/>
          <w:bCs/>
          <w:sz w:val="21"/>
          <w:szCs w:val="21"/>
          <w:lang w:val="zh-CN"/>
        </w:rPr>
        <w:t xml:space="preserve">人员证书复印件并加盖投标单位公章</w:t>
      </w:r>
      <w:r>
        <w:rPr>
          <w:rFonts w:hint="eastAsia" w:ascii="宋体" w:hAnsi="宋体"/>
          <w:b/>
          <w:bCs/>
          <w:sz w:val="21"/>
          <w:szCs w:val="21"/>
        </w:rPr>
        <w:t xml:space="preserve">或提供承诺函并加盖投标单位公章，未提供证书复印件或承诺函</w:t>
      </w:r>
      <w:r>
        <w:rPr>
          <w:rFonts w:hint="eastAsia" w:ascii="宋体" w:hAnsi="宋体"/>
          <w:b/>
          <w:bCs/>
          <w:sz w:val="21"/>
          <w:szCs w:val="21"/>
          <w:lang w:val="zh-CN"/>
        </w:rPr>
        <w:t xml:space="preserve">视</w:t>
      </w:r>
      <w:r>
        <w:rPr>
          <w:rFonts w:hint="eastAsia" w:ascii="宋体" w:hAnsi="宋体"/>
          <w:b/>
          <w:bCs/>
          <w:sz w:val="21"/>
          <w:szCs w:val="21"/>
        </w:rPr>
        <w:t xml:space="preserve">为非实质性响应。</w:t>
      </w:r>
      <w:r/>
    </w:p>
    <w:p>
      <w:pPr>
        <w:ind w:left="0" w:firstLine="422"/>
        <w:spacing w:line="360" w:lineRule="auto"/>
        <w:tabs>
          <w:tab w:val="left" w:pos="540" w:leader="none"/>
        </w:tabs>
        <w:rPr>
          <w:rFonts w:ascii="宋体" w:hAnsi="宋体"/>
          <w:b/>
          <w:bCs/>
          <w:sz w:val="21"/>
          <w:szCs w:val="21"/>
        </w:rPr>
      </w:pPr>
      <w:r>
        <w:rPr>
          <w:rFonts w:ascii="宋体" w:hAnsi="宋体"/>
          <w:b/>
          <w:bCs/>
          <w:sz w:val="21"/>
          <w:szCs w:val="21"/>
        </w:rPr>
      </w:r>
      <w:r/>
    </w:p>
    <w:p>
      <w:pPr>
        <w:ind w:left="0" w:firstLine="408"/>
        <w:spacing w:line="360" w:lineRule="auto"/>
        <w:rPr>
          <w:rFonts w:ascii="宋体" w:hAnsi="宋体"/>
          <w:b/>
          <w:sz w:val="21"/>
          <w:szCs w:val="21"/>
        </w:rPr>
      </w:pPr>
      <w:r>
        <w:rPr>
          <w:rFonts w:ascii="宋体" w:hAnsi="宋体"/>
          <w:b/>
          <w:sz w:val="21"/>
          <w:szCs w:val="21"/>
        </w:rPr>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2"/>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5" w:name="_Toc25608"/>
      <w:r/>
      <w:bookmarkStart w:id="26"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5"/>
      <w:r/>
      <w:bookmarkEnd w:id="26"/>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2"/>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0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7" w:name="_Toc22837"/>
      <w:r/>
      <w:bookmarkStart w:id="2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2"/>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7"/>
      <w:r/>
      <w:bookmarkEnd w:id="28"/>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2"/>
        <w:ind w:left="0" w:firstLine="422"/>
        <w:spacing w:line="360" w:lineRule="auto"/>
        <w:rPr>
          <w:rFonts w:ascii="宋体" w:hAnsi="宋体" w:cs="宋体"/>
          <w:b/>
          <w:sz w:val="21"/>
          <w:szCs w:val="21"/>
        </w:rPr>
      </w:pPr>
      <w:r/>
      <w:bookmarkStart w:id="2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0" w:name="OLE_LINK5"/>
      <w:r/>
      <w:bookmarkStart w:id="31" w:name="OLE_LINK6"/>
      <w:r>
        <w:rPr>
          <w:rFonts w:hint="eastAsia" w:ascii="宋体" w:hAnsi="宋体" w:cs="宋体"/>
          <w:b/>
          <w:sz w:val="21"/>
          <w:szCs w:val="21"/>
          <w:lang w:val="en-US"/>
        </w:rPr>
        <w:t xml:space="preserve">评标</w:t>
      </w:r>
      <w:bookmarkEnd w:id="30"/>
      <w:r/>
      <w:bookmarkEnd w:id="31"/>
      <w:r>
        <w:rPr>
          <w:rFonts w:hint="eastAsia" w:ascii="宋体" w:hAnsi="宋体" w:cs="宋体"/>
          <w:b/>
          <w:sz w:val="21"/>
          <w:szCs w:val="21"/>
          <w:lang w:val="en-US"/>
        </w:rPr>
        <w:t xml:space="preserve">委员会应当启动异常低价投标审查程序：</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222"/>
        <w:ind w:left="0" w:firstLine="422"/>
        <w:spacing w:line="360" w:lineRule="auto"/>
        <w:rPr>
          <w:rFonts w:ascii="宋体" w:hAnsi="宋体" w:cs="宋体"/>
          <w:b/>
          <w:sz w:val="21"/>
          <w:szCs w:val="21"/>
          <w:lang w:val="en-US"/>
        </w:rPr>
      </w:pPr>
      <w:r/>
      <w:bookmarkStart w:id="32" w:name="OLE_LINK4"/>
      <w:r/>
      <w:bookmarkStart w:id="33" w:name="OLE_LINK3"/>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4" w:name="OLE_LINK1"/>
      <w:r/>
      <w:bookmarkStart w:id="35" w:name="OLE_LINK2"/>
      <w:r>
        <w:rPr>
          <w:rFonts w:hint="eastAsia" w:ascii="宋体" w:hAnsi="宋体" w:cs="宋体"/>
          <w:b/>
          <w:sz w:val="21"/>
          <w:szCs w:val="21"/>
          <w:lang w:val="en-US"/>
        </w:rPr>
        <w:t xml:space="preserve">评标委员会</w:t>
      </w:r>
      <w:bookmarkEnd w:id="34"/>
      <w:r/>
      <w:bookmarkEnd w:id="35"/>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36" w:name="OLE_LINK9"/>
      <w:r/>
      <w:bookmarkStart w:id="37" w:name="OLE_LINK10"/>
      <w:r>
        <w:rPr>
          <w:rFonts w:hint="eastAsia" w:ascii="宋体" w:hAnsi="宋体"/>
          <w:b/>
          <w:sz w:val="21"/>
          <w:szCs w:val="21"/>
        </w:rPr>
        <w:t xml:space="preserve">，</w:t>
      </w:r>
      <w:bookmarkEnd w:id="36"/>
      <w:r/>
      <w:bookmarkEnd w:id="37"/>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38" w:name="OLE_LINK7"/>
      <w:r/>
      <w:bookmarkStart w:id="39" w:name="OLE_LINK8"/>
      <w:r>
        <w:rPr>
          <w:rFonts w:hint="eastAsia" w:ascii="宋体" w:hAnsi="宋体"/>
          <w:b/>
          <w:sz w:val="21"/>
          <w:szCs w:val="21"/>
        </w:rPr>
        <w:t xml:space="preserve">薪资</w:t>
      </w:r>
      <w:bookmarkEnd w:id="38"/>
      <w:r/>
      <w:bookmarkEnd w:id="39"/>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2"/>
      <w:r/>
      <w:bookmarkEnd w:id="33"/>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9"/>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2"/>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0" w:name="_Toc19501"/>
      <w:r/>
      <w:bookmarkStart w:id="41" w:name="_Toc18442"/>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0"/>
      <w:r/>
      <w:bookmarkEnd w:id="41"/>
      <w:r/>
      <w:r/>
    </w:p>
    <w:p>
      <w:pPr>
        <w:pStyle w:val="122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2" w:name="_Toc8186"/>
      <w:r/>
      <w:bookmarkStart w:id="43" w:name="_Toc21029"/>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2"/>
      <w:r/>
      <w:bookmarkEnd w:id="43"/>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989"/>
        <w:ind w:left="0" w:firstLine="0"/>
        <w:jc w:val="center"/>
        <w:rPr>
          <w:rFonts w:ascii="宋体" w:hAnsi="宋体"/>
          <w:sz w:val="21"/>
          <w:szCs w:val="21"/>
          <w:lang w:val="zh-CN"/>
        </w:rPr>
      </w:pPr>
      <w:r/>
      <w:bookmarkStart w:id="44" w:name="_Toc7264"/>
      <w:r/>
      <w:bookmarkStart w:id="45" w:name="_Toc24711"/>
      <w:r>
        <w:rPr>
          <w:rFonts w:hint="eastAsia" w:ascii="宋体" w:hAnsi="宋体"/>
          <w:b/>
          <w:sz w:val="44"/>
          <w:szCs w:val="22"/>
        </w:rPr>
        <w:br w:type="page" w:clear="all"/>
      </w:r>
      <w:bookmarkStart w:id="46" w:name="_Toc3393"/>
      <w:r>
        <w:rPr>
          <w:rFonts w:hint="eastAsia" w:ascii="宋体" w:hAnsi="宋体"/>
          <w:b/>
          <w:sz w:val="44"/>
          <w:szCs w:val="22"/>
        </w:rPr>
        <w:t xml:space="preserve">第三章  </w:t>
      </w:r>
      <w:bookmarkStart w:id="47" w:name="投标文件格式"/>
      <w:r/>
      <w:bookmarkEnd w:id="47"/>
      <w:r>
        <w:rPr>
          <w:rFonts w:hint="eastAsia" w:ascii="宋体" w:hAnsi="宋体"/>
          <w:b/>
          <w:sz w:val="44"/>
          <w:szCs w:val="22"/>
        </w:rPr>
        <w:t xml:space="preserve">投标文件格式</w:t>
      </w:r>
      <w:bookmarkEnd w:id="44"/>
      <w:r/>
      <w:bookmarkEnd w:id="45"/>
      <w:r/>
      <w:bookmarkEnd w:id="46"/>
      <w:r/>
      <w:r/>
    </w:p>
    <w:p>
      <w:pPr>
        <w:ind w:left="0"/>
        <w:spacing w:line="440" w:lineRule="exact"/>
        <w:rPr>
          <w:rFonts w:ascii="宋体" w:hAnsi="宋体"/>
          <w:b/>
          <w:sz w:val="21"/>
          <w:szCs w:val="21"/>
        </w:rPr>
      </w:pPr>
      <w:r>
        <w:rPr>
          <w:rFonts w:ascii="宋体" w:hAnsi="宋体"/>
          <w:b/>
          <w:sz w:val="21"/>
          <w:szCs w:val="21"/>
        </w:rPr>
        <w:t xml:space="preserve">说明：</w:t>
      </w:r>
      <w:r/>
    </w:p>
    <w:p>
      <w:pPr>
        <w:pStyle w:val="122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8" w:name="_Toc9442"/>
      <w:r/>
      <w:bookmarkStart w:id="49" w:name="_Toc105397779"/>
      <w:r/>
      <w:bookmarkStart w:id="50" w:name="_Toc3821"/>
      <w:r/>
      <w:bookmarkStart w:id="51" w:name="_Toc71810480"/>
      <w:r/>
      <w:bookmarkStart w:id="52" w:name="_Toc17036"/>
      <w:r>
        <w:rPr>
          <w:rFonts w:hint="eastAsia" w:ascii="宋体" w:hAnsi="宋体"/>
          <w:b/>
          <w:sz w:val="21"/>
          <w:szCs w:val="21"/>
        </w:rPr>
        <w:t xml:space="preserve">附件1.投标函</w:t>
      </w:r>
      <w:bookmarkEnd w:id="48"/>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4359"/>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Style w:val="9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3"/>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9181"/>
      <w:r/>
      <w:bookmarkStart w:id="69" w:name="_Toc105397781"/>
      <w:r>
        <w:rPr>
          <w:rFonts w:ascii="宋体" w:hAnsi="宋体"/>
          <w:b/>
          <w:sz w:val="21"/>
          <w:szCs w:val="21"/>
        </w:rPr>
        <w:t xml:space="preserve">附件3</w:t>
      </w:r>
      <w:bookmarkEnd w:id="65"/>
      <w:r/>
      <w:bookmarkEnd w:id="66"/>
      <w:r>
        <w:rPr>
          <w:rFonts w:hint="eastAsia" w:ascii="宋体" w:hAnsi="宋体"/>
          <w:b/>
          <w:sz w:val="21"/>
          <w:szCs w:val="21"/>
        </w:rPr>
        <w:t xml:space="preserve">.公开分项报价</w:t>
      </w:r>
      <w:bookmarkEnd w:id="67"/>
      <w:r/>
      <w:bookmarkEnd w:id="68"/>
      <w:r/>
      <w:bookmarkEnd w:id="69"/>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99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4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0" w:name="_Toc105397782"/>
      <w:r/>
      <w:bookmarkStart w:id="71" w:name="_Toc71810483"/>
      <w:r/>
      <w:bookmarkStart w:id="72" w:name="_Toc545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9621"/>
      <w:r/>
      <w:bookmarkStart w:id="74" w:name="_Toc29670"/>
      <w:r/>
      <w:bookmarkStart w:id="75" w:name="_Toc71810484"/>
      <w:r/>
      <w:bookmarkStart w:id="76" w:name="_Toc21574"/>
      <w:r/>
      <w:bookmarkStart w:id="77"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苏州市吴中区人民政府长桥街道办事处</w:t>
      </w:r>
      <w:r>
        <w:rPr>
          <w:rFonts w:hint="eastAsia" w:ascii="宋体" w:hAnsi="宋体"/>
          <w:sz w:val="21"/>
          <w:szCs w:val="21"/>
        </w:rPr>
        <w:t xml:space="preserve">的</w:t>
      </w:r>
      <w:r>
        <w:rPr>
          <w:rFonts w:hint="eastAsia" w:ascii="宋体" w:hAnsi="宋体"/>
          <w:sz w:val="21"/>
          <w:szCs w:val="21"/>
          <w:u w:val="single"/>
        </w:rPr>
        <w:t xml:space="preserve">天华苑/苏蠡花园、红蓼花园、中张家村小区物业服务采购</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天华苑/苏蠡花园、红蓼花园、中张家村小区物业服务采购</w:t>
      </w:r>
      <w:r>
        <w:rPr>
          <w:rFonts w:hint="eastAsia" w:ascii="宋体" w:hAnsi="宋体"/>
          <w:sz w:val="21"/>
          <w:szCs w:val="21"/>
        </w:rPr>
        <w:t xml:space="preserve">，属于</w:t>
      </w:r>
      <w:r>
        <w:rPr>
          <w:rFonts w:hint="eastAsia" w:ascii="宋体" w:hAnsi="宋体"/>
          <w:b/>
          <w:bCs/>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b/>
          <w:bCs/>
          <w:sz w:val="21"/>
          <w:szCs w:val="21"/>
          <w:u w:val="single"/>
          <w:lang w:val="zh-CN"/>
        </w:rPr>
        <w:t xml:space="preserve">天华苑/苏蠡花园、红蓼花园、中张家村小区物业服务采购</w:t>
      </w:r>
      <w:r>
        <w:rPr>
          <w:rFonts w:hint="eastAsia" w:ascii="宋体" w:hAnsi="宋体"/>
          <w:sz w:val="21"/>
          <w:szCs w:val="21"/>
          <w:lang w:val="zh-CN"/>
        </w:rPr>
        <w:t xml:space="preserve">，属于</w:t>
      </w:r>
      <w:r>
        <w:rPr>
          <w:rFonts w:hint="eastAsia" w:ascii="宋体" w:hAnsi="宋体"/>
          <w:b/>
          <w:bCs/>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3024"/>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2206"/>
      <w:r/>
      <w:bookmarkStart w:id="82" w:name="_Toc3869"/>
      <w:r/>
      <w:bookmarkStart w:id="8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6"/>
        <w:ind w:left="0" w:firstLine="0"/>
        <w:rPr>
          <w:rFonts w:ascii="宋体" w:hAnsi="宋体"/>
          <w:b/>
          <w:lang w:val="zh-CN"/>
        </w:rPr>
      </w:pPr>
      <w:r>
        <w:rPr>
          <w:rFonts w:ascii="宋体" w:hAnsi="宋体"/>
          <w:b/>
          <w:lang w:val="zh-CN"/>
        </w:rPr>
      </w:r>
      <w:r/>
    </w:p>
    <w:p>
      <w:pPr>
        <w:pStyle w:val="104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4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4" w:name="_Toc71810487"/>
      <w:r/>
      <w:bookmarkStart w:id="85" w:name="_Toc105397785"/>
      <w:r/>
      <w:bookmarkStart w:id="86" w:name="_Toc926"/>
      <w:r>
        <w:rPr>
          <w:rFonts w:ascii="宋体" w:hAnsi="宋体"/>
          <w:b/>
          <w:sz w:val="21"/>
          <w:szCs w:val="21"/>
        </w:rPr>
        <w:t xml:space="preserve">附件7</w:t>
      </w:r>
      <w:r>
        <w:rPr>
          <w:rFonts w:hint="eastAsia" w:ascii="宋体" w:hAnsi="宋体"/>
          <w:b/>
          <w:sz w:val="21"/>
          <w:szCs w:val="21"/>
        </w:rPr>
        <w:t xml:space="preserve">.</w:t>
      </w:r>
      <w:bookmarkEnd w:id="84"/>
      <w:r>
        <w:rPr>
          <w:rFonts w:hint="eastAsia" w:ascii="宋体" w:hAnsi="宋体"/>
          <w:b/>
          <w:sz w:val="21"/>
          <w:szCs w:val="21"/>
        </w:rPr>
        <w:t xml:space="preserve">偏离表（技术、商务）</w:t>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9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7" w:name="_Toc31973"/>
      <w:r/>
      <w:bookmarkStart w:id="88" w:name="_Toc27138"/>
      <w:r>
        <w:rPr>
          <w:rFonts w:ascii="宋体" w:hAnsi="宋体"/>
          <w:sz w:val="21"/>
          <w:szCs w:val="21"/>
        </w:rPr>
        <w:t xml:space="preserve"> </w:t>
      </w:r>
      <w:r/>
    </w:p>
    <w:p>
      <w:pPr>
        <w:pStyle w:val="101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3"/>
        <w:ind w:firstLine="0"/>
        <w:rPr>
          <w:rFonts w:ascii="宋体" w:hAnsi="宋体"/>
        </w:rPr>
      </w:pPr>
      <w:r>
        <w:rPr>
          <w:rFonts w:ascii="宋体" w:hAnsi="宋体"/>
        </w:rPr>
      </w:r>
      <w:r/>
    </w:p>
    <w:p>
      <w:pPr>
        <w:pStyle w:val="100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6"/>
      <w:r/>
      <w:bookmarkStart w:id="90" w:name="_Toc3457"/>
      <w:r>
        <w:rPr>
          <w:rFonts w:ascii="宋体" w:hAnsi="宋体"/>
          <w:b/>
          <w:sz w:val="21"/>
          <w:szCs w:val="21"/>
        </w:rPr>
        <w:t xml:space="preserve">附件8</w:t>
      </w:r>
      <w:r>
        <w:rPr>
          <w:rFonts w:hint="eastAsia" w:ascii="宋体" w:hAnsi="宋体"/>
          <w:b/>
          <w:sz w:val="21"/>
          <w:szCs w:val="21"/>
        </w:rPr>
        <w:t xml:space="preserve">.项目服务人员配置表</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99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02"/>
        <w:spacing w:line="360" w:lineRule="auto"/>
        <w:tabs>
          <w:tab w:val="left" w:pos="540" w:leader="none"/>
        </w:tabs>
        <w:rPr>
          <w:rFonts w:hint="eastAsia" w:ascii="宋体" w:hAnsi="宋体"/>
          <w:b/>
          <w:bCs/>
          <w:sz w:val="21"/>
          <w:szCs w:val="21"/>
          <w:lang w:val="zh-CN"/>
        </w:rPr>
      </w:pPr>
      <w:r>
        <w:rPr>
          <w:rFonts w:hint="eastAsia"/>
          <w:b/>
        </w:rPr>
        <w:t xml:space="preserve">2</w:t>
      </w:r>
      <w:r>
        <w:rPr>
          <w:b/>
        </w:rPr>
        <w:t xml:space="preserve">.</w:t>
      </w:r>
      <w:r>
        <w:rPr>
          <w:rFonts w:hint="eastAsia" w:ascii="宋体" w:hAnsi="宋体"/>
          <w:b/>
          <w:bCs/>
          <w:sz w:val="21"/>
          <w:szCs w:val="21"/>
          <w:lang w:val="zh-CN"/>
        </w:rPr>
        <w:t xml:space="preserve">投标文件中须提供以下人员证书复印件并加盖投标单位公章，未提供的视为非实质性响应：1.秩序维护主管（保安主管）：建（构）筑物消防员证书或消防设施操作员证书。2.消控岗秩序维护员：建（构）筑物消防员证书或消防设施操作员证书3.工程维修主管：持特种作业操作证（准操项目：高压电工作业）、特种作业操作证（准操项目：低压电工作业）4.工程维修人员：持特种作业操作证（准操项目：高压电工作业）或特种作业操作证（准操项目：低压电工作业）</w:t>
      </w:r>
      <w:r/>
    </w:p>
    <w:p>
      <w:pPr>
        <w:ind w:left="0" w:firstLine="422"/>
        <w:spacing w:line="360" w:lineRule="auto"/>
        <w:tabs>
          <w:tab w:val="left" w:pos="540" w:leader="none"/>
        </w:tabs>
        <w:rPr>
          <w:rFonts w:hint="eastAsia" w:ascii="宋体" w:hAnsi="宋体"/>
          <w:b/>
          <w:bCs/>
          <w:sz w:val="21"/>
          <w:szCs w:val="21"/>
          <w:lang w:val="zh-CN"/>
        </w:rPr>
      </w:pPr>
      <w:r>
        <w:rPr>
          <w:rFonts w:hint="eastAsia" w:ascii="宋体" w:hAnsi="宋体"/>
          <w:b/>
          <w:bCs/>
          <w:sz w:val="21"/>
          <w:szCs w:val="21"/>
          <w:lang w:val="zh-CN"/>
        </w:rPr>
        <w:t xml:space="preserve">秩序维护主管（保安主管）、秩序维护领班、门岗秩序维护员、巡逻岗秩序维护员、门岗秩序维护领班、消控岗秩序维护员须持有公安部门颁发的保安员证或承诺中标后提供。投标文件中须提供以上人员证书复印件并加盖投标单位公章或提供承诺函并加盖投标单位公章，未提供证书复印件或承诺函视为非实质性响应。</w:t>
      </w:r>
      <w:r/>
    </w:p>
    <w:p>
      <w:pPr>
        <w:pStyle w:val="1014"/>
        <w:ind w:left="0" w:firstLine="402"/>
        <w:rPr>
          <w:rFonts w:ascii="Calibri" w:hAnsi="Calibri" w:cs="宋体"/>
          <w:b/>
        </w:rPr>
      </w:pPr>
      <w:r>
        <w:rPr>
          <w:rFonts w:ascii="Calibri" w:hAnsi="Calibri" w:cs="宋体"/>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1014"/>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1" w:name="_Toc105397787"/>
      <w:r/>
      <w:bookmarkStart w:id="92" w:name="_Toc71810489"/>
      <w:r>
        <w:rPr>
          <w:rFonts w:ascii="宋体" w:hAnsi="宋体"/>
          <w:b/>
          <w:sz w:val="21"/>
          <w:szCs w:val="21"/>
        </w:rPr>
        <w:br w:type="page" w:clear="all"/>
      </w:r>
      <w:bookmarkStart w:id="93" w:name="_Toc19486"/>
      <w:r>
        <w:rPr>
          <w:rFonts w:ascii="宋体" w:hAnsi="宋体"/>
          <w:b/>
          <w:sz w:val="21"/>
          <w:szCs w:val="21"/>
        </w:rPr>
        <w:t xml:space="preserve">附件9</w:t>
      </w:r>
      <w:r>
        <w:rPr>
          <w:rFonts w:hint="eastAsia" w:ascii="宋体" w:hAnsi="宋体"/>
          <w:b/>
          <w:sz w:val="21"/>
          <w:szCs w:val="21"/>
        </w:rPr>
        <w:t xml:space="preserve">.相关业绩一览表</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99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3"/>
        <w:rPr>
          <w:rFonts w:ascii="宋体" w:hAnsi="宋体"/>
        </w:rPr>
      </w:pPr>
      <w:r>
        <w:rPr>
          <w:rFonts w:ascii="宋体" w:hAnsi="宋体"/>
        </w:rPr>
      </w:r>
      <w:r/>
    </w:p>
    <w:p>
      <w:pPr>
        <w:pStyle w:val="100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7"/>
      <w:r/>
      <w:bookmarkEnd w:id="88"/>
      <w:r/>
      <w:bookmarkStart w:id="94" w:name="_Toc10984"/>
      <w:r/>
      <w:bookmarkStart w:id="95" w:name="_Toc105397788"/>
      <w:r/>
      <w:bookmarkStart w:id="96"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99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3"/>
        <w:rPr>
          <w:rFonts w:ascii="宋体" w:hAnsi="宋体"/>
        </w:rPr>
      </w:pPr>
      <w:r>
        <w:rPr>
          <w:rFonts w:ascii="宋体" w:hAnsi="宋体"/>
        </w:rPr>
      </w:r>
      <w:r/>
    </w:p>
    <w:p>
      <w:pPr>
        <w:pStyle w:val="100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28761"/>
      <w:r/>
      <w:bookmarkStart w:id="9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6"/>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9" w:name="_Toc9613"/>
      <w:r/>
      <w:bookmarkStart w:id="100" w:name="_Toc105397791"/>
      <w:r/>
      <w:bookmarkStart w:id="101"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9"/>
      <w:r/>
      <w:bookmarkEnd w:id="100"/>
      <w:r/>
      <w:bookmarkEnd w:id="10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46"/>
        <w:ind w:left="400" w:firstLine="400"/>
      </w:pPr>
      <w:r/>
      <w:r/>
    </w:p>
    <w:p>
      <w:pPr>
        <w:pStyle w:val="1046"/>
        <w:ind w:left="400" w:firstLine="400"/>
      </w:pPr>
      <w:r/>
      <w:r/>
    </w:p>
    <w:p>
      <w:pPr>
        <w:pStyle w:val="1046"/>
        <w:ind w:left="400" w:firstLine="400"/>
      </w:pPr>
      <w:r/>
      <w:r/>
    </w:p>
    <w:p>
      <w:pPr>
        <w:pStyle w:val="1046"/>
        <w:ind w:left="400" w:firstLine="400"/>
      </w:pPr>
      <w:r/>
      <w:r/>
    </w:p>
    <w:p>
      <w:pPr>
        <w:pStyle w:val="1046"/>
        <w:ind w:left="400" w:firstLine="400"/>
      </w:pPr>
      <w:r/>
      <w:r/>
    </w:p>
    <w:p>
      <w:pPr>
        <w:pStyle w:val="1046"/>
        <w:ind w:left="400" w:firstLine="400"/>
      </w:pPr>
      <w:r/>
      <w:r/>
    </w:p>
    <w:p>
      <w:pPr>
        <w:pStyle w:val="1046"/>
        <w:ind w:left="400" w:firstLine="400"/>
      </w:pPr>
      <w:r/>
      <w:r/>
    </w:p>
    <w:p>
      <w:pPr>
        <w:pStyle w:val="1046"/>
        <w:ind w:left="400" w:firstLine="400"/>
      </w:pPr>
      <w:r/>
      <w:r/>
    </w:p>
    <w:p>
      <w:pPr>
        <w:pStyle w:val="1046"/>
        <w:ind w:left="400" w:firstLine="400"/>
      </w:pPr>
      <w:r/>
      <w:r/>
    </w:p>
    <w:p>
      <w:pPr>
        <w:pStyle w:val="1046"/>
        <w:ind w:left="400" w:firstLine="400"/>
      </w:pPr>
      <w:r/>
      <w:r/>
    </w:p>
    <w:p>
      <w:pPr>
        <w:pStyle w:val="1046"/>
        <w:ind w:left="0" w:firstLine="0"/>
      </w:pPr>
      <w:r/>
      <w:r/>
    </w:p>
    <w:p>
      <w:pPr>
        <w:ind w:left="0"/>
        <w:rPr>
          <w:rFonts w:ascii="宋体" w:hAnsi="宋体"/>
          <w:b/>
          <w:bCs/>
          <w:sz w:val="21"/>
          <w:szCs w:val="21"/>
        </w:rPr>
        <w:outlineLvl w:val="0"/>
      </w:pPr>
      <w:r/>
      <w:bookmarkStart w:id="102" w:name="_Toc13455"/>
      <w:r/>
      <w:bookmarkStart w:id="103" w:name="_Toc103258864"/>
      <w:r/>
      <w:bookmarkStart w:id="104"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2"/>
      <w:r/>
      <w:bookmarkEnd w:id="103"/>
      <w:r/>
      <w:bookmarkEnd w:id="10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99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lang w:val="zh-CN"/>
        </w:rPr>
      </w:pPr>
      <w:r>
        <w:rPr>
          <w:lang w:val="zh-CN"/>
        </w:rPr>
      </w:r>
      <w:r/>
    </w:p>
    <w:p>
      <w:pPr>
        <w:rPr>
          <w:lang w:val="zh-CN"/>
        </w:rPr>
      </w:pPr>
      <w:r>
        <w:rPr>
          <w:lang w:val="zh-CN"/>
        </w:rPr>
      </w:r>
      <w:r/>
    </w:p>
    <w:p>
      <w:pPr>
        <w:pStyle w:val="1014"/>
        <w:rPr>
          <w:lang w:val="zh-CN"/>
        </w:rPr>
      </w:pPr>
      <w:r>
        <w:rPr>
          <w:lang w:val="zh-CN"/>
        </w:rPr>
      </w:r>
      <w:r/>
    </w:p>
    <w:p>
      <w:pPr>
        <w:rPr>
          <w:lang w:val="zh-CN"/>
        </w:rPr>
      </w:pPr>
      <w:r>
        <w:rPr>
          <w:lang w:val="zh-CN"/>
        </w:rPr>
      </w:r>
      <w:r/>
    </w:p>
    <w:p>
      <w:pPr>
        <w:pStyle w:val="1014"/>
        <w:rPr>
          <w:lang w:val="zh-CN"/>
        </w:rPr>
      </w:pPr>
      <w:r>
        <w:rPr>
          <w:lang w:val="zh-CN"/>
        </w:rPr>
      </w:r>
      <w:r/>
    </w:p>
    <w:p>
      <w:pPr>
        <w:rPr>
          <w:lang w:val="zh-CN"/>
        </w:rPr>
      </w:pPr>
      <w:r>
        <w:rPr>
          <w:lang w:val="zh-CN"/>
        </w:rPr>
      </w:r>
      <w:r/>
    </w:p>
    <w:p>
      <w:pPr>
        <w:pStyle w:val="1014"/>
        <w:rPr>
          <w:lang w:val="zh-CN"/>
        </w:rPr>
      </w:pPr>
      <w:r>
        <w:rPr>
          <w:lang w:val="zh-CN"/>
        </w:rPr>
      </w:r>
      <w:r/>
    </w:p>
    <w:p>
      <w:pPr>
        <w:rPr>
          <w:lang w:val="zh-CN"/>
        </w:rPr>
      </w:pPr>
      <w:r>
        <w:rPr>
          <w:lang w:val="zh-CN"/>
        </w:rPr>
      </w:r>
      <w:r/>
    </w:p>
    <w:p>
      <w:pPr>
        <w:pStyle w:val="1014"/>
        <w:rPr>
          <w:lang w:val="zh-CN"/>
        </w:rPr>
      </w:pPr>
      <w:r>
        <w:rPr>
          <w:lang w:val="zh-CN"/>
        </w:rPr>
      </w:r>
      <w:r/>
    </w:p>
    <w:p>
      <w:pPr>
        <w:rPr>
          <w:lang w:val="zh-CN"/>
        </w:rPr>
      </w:pPr>
      <w:r>
        <w:rPr>
          <w:lang w:val="zh-CN"/>
        </w:rPr>
      </w:r>
      <w:r/>
    </w:p>
    <w:p>
      <w:pPr>
        <w:pStyle w:val="1014"/>
        <w:rPr>
          <w:lang w:val="zh-CN"/>
        </w:rPr>
      </w:pPr>
      <w:r>
        <w:rPr>
          <w:lang w:val="zh-CN"/>
        </w:rPr>
      </w:r>
      <w:r/>
    </w:p>
    <w:p>
      <w:pPr>
        <w:rPr>
          <w:lang w:val="zh-CN"/>
        </w:rPr>
      </w:pPr>
      <w:r>
        <w:rPr>
          <w:lang w:val="zh-CN"/>
        </w:rPr>
      </w:r>
      <w:r/>
    </w:p>
    <w:p>
      <w:pPr>
        <w:pStyle w:val="1014"/>
        <w:rPr>
          <w:lang w:val="zh-CN"/>
        </w:rPr>
      </w:pPr>
      <w:r>
        <w:rPr>
          <w:lang w:val="zh-CN"/>
        </w:rPr>
      </w:r>
      <w:r/>
    </w:p>
    <w:p>
      <w:pPr>
        <w:rPr>
          <w:lang w:val="zh-CN"/>
        </w:rPr>
      </w:pPr>
      <w:r>
        <w:rPr>
          <w:lang w:val="zh-CN"/>
        </w:rPr>
      </w:r>
      <w:r/>
    </w:p>
    <w:p>
      <w:pPr>
        <w:pStyle w:val="1014"/>
        <w:rPr>
          <w:lang w:val="zh-CN"/>
        </w:rPr>
      </w:pPr>
      <w:r>
        <w:rPr>
          <w:lang w:val="zh-CN"/>
        </w:rPr>
      </w:r>
      <w:r/>
    </w:p>
    <w:p>
      <w:pPr>
        <w:rPr>
          <w:lang w:val="zh-CN"/>
        </w:rPr>
      </w:pPr>
      <w:r>
        <w:rPr>
          <w:lang w:val="zh-CN"/>
        </w:rPr>
      </w:r>
      <w:r/>
    </w:p>
    <w:p>
      <w:pPr>
        <w:pStyle w:val="1014"/>
        <w:rPr>
          <w:lang w:val="zh-CN"/>
        </w:rPr>
      </w:pPr>
      <w:r>
        <w:rPr>
          <w:lang w:val="zh-CN"/>
        </w:rPr>
      </w:r>
      <w:r/>
    </w:p>
    <w:p>
      <w:pPr>
        <w:pStyle w:val="1014"/>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5" w:name="_Toc32287"/>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4"/>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9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06" w:name="OLE_LINK12"/>
      <w:r>
        <w:rPr>
          <w:rFonts w:hint="eastAsia" w:ascii="宋体" w:hAnsi="宋体"/>
          <w:b/>
          <w:sz w:val="21"/>
          <w:szCs w:val="21"/>
          <w:lang w:val="zh-CN"/>
        </w:rPr>
        <w:t xml:space="preserve">条要求，当投标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07" w:name="OLE_LINK16"/>
      <w:r/>
      <w:bookmarkStart w:id="108" w:name="OLE_LINK17"/>
      <w:r>
        <w:rPr>
          <w:rFonts w:hint="eastAsia" w:ascii="宋体" w:hAnsi="宋体"/>
          <w:b/>
          <w:sz w:val="21"/>
          <w:szCs w:val="21"/>
          <w:lang w:val="zh-CN"/>
        </w:rPr>
        <w:t xml:space="preserve">的</w:t>
      </w:r>
      <w:bookmarkEnd w:id="106"/>
      <w:r/>
      <w:bookmarkEnd w:id="107"/>
      <w:r/>
      <w:bookmarkEnd w:id="108"/>
      <w:r>
        <w:rPr>
          <w:rFonts w:hint="eastAsia" w:ascii="宋体" w:hAnsi="宋体"/>
          <w:b/>
          <w:sz w:val="21"/>
          <w:szCs w:val="21"/>
          <w:lang w:val="zh-CN"/>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pPr>
      <w:r/>
      <w:r/>
    </w:p>
    <w:p>
      <w:r/>
      <w:r/>
    </w:p>
    <w:p>
      <w:pPr>
        <w:pStyle w:val="1014"/>
      </w:pPr>
      <w:r/>
      <w:r/>
    </w:p>
    <w:p>
      <w:r/>
      <w:r/>
    </w:p>
    <w:p>
      <w:pPr>
        <w:pStyle w:val="989"/>
        <w:ind w:left="0" w:firstLine="0"/>
        <w:jc w:val="center"/>
        <w:rPr>
          <w:rFonts w:ascii="宋体" w:hAnsi="宋体"/>
          <w:b/>
          <w:sz w:val="44"/>
          <w:szCs w:val="22"/>
        </w:rPr>
      </w:pPr>
      <w:r/>
      <w:bookmarkStart w:id="109" w:name="_Toc4098"/>
      <w:r/>
      <w:bookmarkStart w:id="110" w:name="_Toc23660"/>
      <w:r/>
      <w:bookmarkStart w:id="111" w:name="_Toc30298"/>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苏州市吴中区人民政府长桥街道办事处</w:t>
      </w:r>
      <w:r>
        <w:rPr>
          <w:rFonts w:ascii="宋体" w:hAnsi="宋体"/>
          <w:sz w:val="21"/>
        </w:rPr>
        <w:t xml:space="preserve">的委托，就</w:t>
      </w:r>
      <w:r>
        <w:rPr>
          <w:rFonts w:hint="eastAsia" w:ascii="宋体" w:hAnsi="宋体"/>
          <w:sz w:val="21"/>
          <w:u w:val="single"/>
        </w:rPr>
        <w:t xml:space="preserve">天华苑/苏蠡花园、红蓼花园、中张家村小区物业服务采购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一、项目编号：JSZC-320500-JZCG-G2025-0568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二、项目名称：天华苑/苏蠡花园、红蓼花园、中张家村小区物业服务采购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三、预算金额：人民币玖佰贰拾肆万零壹佰捌拾元整（￥9240180.00）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四、最高限价：人民币玖佰贰拾肆万零壹佰捌拾元整（￥9240180.00）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五、合同履行期限：2026年1月1日-2027年12月31日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为天华苑/苏蠡花园、红蓼花园、中张家村的综合性物业管理服务，包括但不限于包括：保安、保洁、垃圾分类服务、设施设备维护、绿化养护等。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sz w:val="21"/>
          <w:szCs w:val="21"/>
        </w:rPr>
      </w:pPr>
      <w:r>
        <w:rPr>
          <w:rFonts w:hint="eastAsia" w:ascii="宋体" w:hAnsi="宋体"/>
          <w:sz w:val="21"/>
          <w:szCs w:val="21"/>
        </w:rPr>
        <w:t xml:space="preserve">本项目须配备服务人员共76人，人员必须全部到岗。</w:t>
      </w:r>
      <w:r/>
    </w:p>
    <w:p>
      <w:pPr>
        <w:ind w:left="0" w:firstLine="422"/>
        <w:spacing w:before="166" w:after="166" w:line="360" w:lineRule="auto"/>
        <w:rPr>
          <w:sz w:val="21"/>
          <w:szCs w:val="21"/>
        </w:rPr>
      </w:pPr>
      <w:r>
        <w:rPr>
          <w:rFonts w:hint="eastAsia" w:ascii="宋体" w:hAnsi="宋体"/>
          <w:b/>
          <w:bCs/>
          <w:sz w:val="21"/>
          <w:szCs w:val="21"/>
          <w:lang w:val="zh-CN"/>
        </w:rPr>
        <w:t xml:space="preserve">【天华苑</w:t>
      </w:r>
      <w:r>
        <w:rPr>
          <w:rFonts w:hint="eastAsia" w:ascii="宋体" w:hAnsi="宋体"/>
          <w:b/>
          <w:bCs/>
          <w:sz w:val="21"/>
          <w:szCs w:val="21"/>
        </w:rPr>
        <w:t xml:space="preserve">项目人员配置要求】</w:t>
      </w:r>
      <w:r/>
    </w:p>
    <w:tbl>
      <w:tblPr>
        <w:tblStyle w:val="999"/>
        <w:tblW w:w="9839" w:type="dxa"/>
        <w:jc w:val="center"/>
        <w:tblLayout w:type="fixed"/>
        <w:tblCellMar>
          <w:left w:w="108" w:type="dxa"/>
          <w:top w:w="0" w:type="dxa"/>
          <w:right w:w="108" w:type="dxa"/>
          <w:bottom w:w="0" w:type="dxa"/>
        </w:tblCellMar>
        <w:tblLook w:val="04A0" w:firstRow="1" w:lastRow="0" w:firstColumn="1" w:lastColumn="0" w:noHBand="0" w:noVBand="1"/>
      </w:tblPr>
      <w:tblGrid>
        <w:gridCol w:w="876"/>
        <w:gridCol w:w="1200"/>
        <w:gridCol w:w="876"/>
        <w:gridCol w:w="2014"/>
        <w:gridCol w:w="4873"/>
      </w:tblGrid>
      <w:tr>
        <w:trPr>
          <w:jc w:val="center"/>
        </w:trPr>
        <w:tc>
          <w:tcPr>
            <w:shd w:val="clear" w:color="auto" w:fill="auto"/>
            <w:tcBorders>
              <w:top w:val="single" w:color="auto" w:sz="8" w:space="0"/>
              <w:left w:val="single" w:color="auto" w:sz="8" w:space="0"/>
              <w:bottom w:val="none" w:color="000000" w:sz="4" w:space="0"/>
              <w:right w:val="single" w:color="auto" w:sz="8" w:space="0"/>
            </w:tcBorders>
            <w:tcW w:w="876"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200"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76"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014"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年龄</w:t>
            </w:r>
            <w:r/>
          </w:p>
        </w:tc>
        <w:tc>
          <w:tcPr>
            <w:tcBorders>
              <w:top w:val="single" w:color="auto" w:sz="8" w:space="0"/>
              <w:left w:val="single" w:color="auto" w:sz="4" w:space="0"/>
              <w:bottom w:val="none" w:color="000000" w:sz="4" w:space="0"/>
              <w:right w:val="single" w:color="auto" w:sz="8" w:space="0"/>
            </w:tcBorders>
            <w:tcW w:w="487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专业能力要求</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hint="default" w:ascii="宋体" w:hAnsi="宋体" w:eastAsia="宋体"/>
                <w:sz w:val="21"/>
                <w:szCs w:val="21"/>
                <w:lang w:val="en-US" w:eastAsia="zh-CN" w:bidi="ar"/>
              </w:rPr>
            </w:pPr>
            <w:r>
              <w:rPr>
                <w:rFonts w:hint="eastAsia" w:ascii="宋体" w:hAnsi="宋体"/>
                <w:sz w:val="21"/>
                <w:szCs w:val="21"/>
                <w:lang w:bidi="ar"/>
              </w:rPr>
              <w:t xml:space="preserve">男性，党员优先，大专或以上学历</w:t>
            </w:r>
            <w:r>
              <w:rPr>
                <w:rFonts w:hint="eastAsia" w:ascii="宋体" w:hAnsi="宋体"/>
                <w:b/>
                <w:sz w:val="21"/>
                <w:szCs w:val="21"/>
                <w:lang w:bidi="ar"/>
              </w:rPr>
              <w:t xml:space="preserve">。</w:t>
            </w:r>
            <w:r>
              <w:rPr>
                <w:rFonts w:hint="eastAsia" w:ascii="宋体" w:hAnsi="宋体"/>
                <w:sz w:val="21"/>
                <w:szCs w:val="21"/>
                <w:lang w:bidi="ar"/>
              </w:rPr>
              <w:t xml:space="preserve">身体健康，外貌端正；服从采购人管理，有工作责任心和爱岗敬业精神；具有较强的人际沟通交流能力，处理好客户投诉接待工作；具有处理应急事务的能力。负责整个项目物业服务的全面工作,与采购人做好沟通、对接。协调工作。提高客户对物业服务的满意度</w:t>
            </w:r>
            <w:r>
              <w:rPr>
                <w:rFonts w:hint="eastAsia" w:ascii="宋体" w:hAnsi="宋体"/>
                <w:sz w:val="21"/>
                <w:szCs w:val="21"/>
                <w:lang w:eastAsia="zh-CN" w:bidi="ar"/>
              </w:rPr>
              <w:t xml:space="preserve">。</w:t>
            </w:r>
            <w:r>
              <w:rPr>
                <w:rFonts w:hint="eastAsia" w:ascii="宋体" w:hAnsi="宋体"/>
                <w:sz w:val="21"/>
                <w:szCs w:val="21"/>
                <w:lang w:val="en-US" w:eastAsia="zh-CN" w:bidi="ar"/>
              </w:rPr>
              <w:t xml:space="preserve">负责整个项目的消防协调管理工作。</w:t>
            </w:r>
            <w:r>
              <w:rPr>
                <w:rFonts w:hint="eastAsia" w:ascii="宋体" w:hAnsi="宋体"/>
                <w:sz w:val="21"/>
                <w:szCs w:val="21"/>
                <w:lang w:bidi="ar"/>
              </w:rPr>
              <w:t xml:space="preserve">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项目经理助理</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身体健康，外貌端正；负责配合项目经理做整个项目物业服务工作，与采购人做好沟通、对接。协调工作。提高客户对物业服务的满意度。</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客服主管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女性，大专或以上学历，会说普通话，身体健康，外貌端正，具有处理应急事务的能力，有较强的沟通能力及处理应急事务的能力。负责小区内居民的客户接待工作，解决客户的合理需求，提高客户服务的满意度。</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客服/出纳</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身体健康，外貌端正</w:t>
            </w:r>
            <w:r>
              <w:rPr>
                <w:rFonts w:hint="eastAsia" w:ascii="宋体" w:hAnsi="宋体"/>
                <w:sz w:val="21"/>
                <w:szCs w:val="21"/>
                <w:lang w:eastAsia="zh-CN" w:bidi="ar"/>
              </w:rPr>
              <w:t xml:space="preserve">，</w:t>
            </w:r>
            <w:r>
              <w:rPr>
                <w:rFonts w:hint="eastAsia" w:ascii="宋体" w:hAnsi="宋体"/>
                <w:sz w:val="21"/>
                <w:szCs w:val="21"/>
                <w:lang w:bidi="ar"/>
              </w:rPr>
              <w:t xml:space="preserve">有较强的沟通能力，服从客服主管的管理。负责客户接待工作及出纳相关工作，解决客户的合理需求，提高客户服务的满意度。</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秩序维护主管（保安主管）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接受过专门的保安业务培训；高中或以上学历，</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公安部门颁发的保安员证或承诺中标后提供、★</w:t>
            </w:r>
            <w:r>
              <w:rPr>
                <w:rFonts w:hint="eastAsia" w:ascii="宋体" w:hAnsi="宋体"/>
                <w:b/>
                <w:sz w:val="21"/>
                <w:szCs w:val="21"/>
                <w:lang w:val="en-US" w:eastAsia="zh-CN"/>
              </w:rPr>
              <w:t xml:space="preserve">持有</w:t>
            </w:r>
            <w:r>
              <w:rPr>
                <w:rFonts w:hint="eastAsia" w:ascii="宋体" w:hAnsi="宋体"/>
                <w:b/>
                <w:bCs/>
                <w:sz w:val="21"/>
                <w:szCs w:val="21"/>
                <w:lang w:bidi="ar"/>
              </w:rPr>
              <w:t xml:space="preserve">建（构）筑物消防员证书或消防设施操作员证书</w:t>
            </w:r>
            <w:r>
              <w:rPr>
                <w:rFonts w:hint="eastAsia" w:ascii="宋体" w:hAnsi="宋体"/>
                <w:sz w:val="21"/>
                <w:szCs w:val="21"/>
                <w:lang w:bidi="ar"/>
              </w:rPr>
              <w:t xml:space="preserve">。身体健康，外貌端正，无不良记录；负责本项目的安全保卫工作，对项目上可能发生的各类事件进行提前防范，做好小区的日常安全保卫，创造一个安全舒适的居住环境。具备一定的急救知识。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秩序维护领班</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val="en-US" w:eastAsia="zh-CN"/>
              </w:rPr>
              <w:t xml:space="preserve">或</w:t>
            </w:r>
            <w:r>
              <w:rPr>
                <w:rFonts w:hint="eastAsia" w:ascii="宋体" w:hAnsi="宋体"/>
                <w:b/>
                <w:sz w:val="21"/>
                <w:szCs w:val="21"/>
              </w:rPr>
              <w:t xml:space="preserve">承诺中标后提供</w:t>
            </w:r>
            <w:r>
              <w:rPr>
                <w:rFonts w:hint="eastAsia" w:ascii="宋体" w:hAnsi="宋体"/>
                <w:sz w:val="21"/>
                <w:szCs w:val="21"/>
                <w:lang w:bidi="ar"/>
              </w:rPr>
              <w:t xml:space="preserve">，身体健康，外貌端正，无不良记录；有较高的政治思想素养和业务水平，有较强的协调能力。负责本项目的安全保卫工作，对项目上可能发生的各类事件进行提前防范。具备一定的急救知识。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门岗秩序维护员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ascii="宋体"/>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注意仪容仪表，并做到严肃礼貌，尊重领导、尊敬他人，爱岗敬业，退伍军人优先。服从保安主管的安排，全面负责小区内的门岗等工作，提高小区内的安全性。具备一定的急救知识。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巡逻岗秩序维护员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ascii="宋体"/>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注意仪容仪表，并做到严肃礼貌，尊重领导、尊敬他人，爱岗敬业，退伍军人优先。服从保安主管的安排，全面负责小区内的巡逻等工作，提高小区内的安全性。具备一定的急救知识。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消控岗秩序维护员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ascii="宋体" w:hAnsi="宋体"/>
                <w:b/>
                <w:sz w:val="21"/>
                <w:szCs w:val="21"/>
              </w:rPr>
              <w:t xml:space="preserve">、★持有</w:t>
            </w:r>
            <w:r>
              <w:rPr>
                <w:rFonts w:hint="eastAsia" w:ascii="宋体" w:hAnsi="宋体"/>
                <w:b/>
                <w:bCs/>
                <w:sz w:val="21"/>
                <w:szCs w:val="21"/>
                <w:lang w:bidi="ar"/>
              </w:rPr>
              <w:t xml:space="preserve">建（构）筑物消防员证书或消防设施操作员证书</w:t>
            </w:r>
            <w:r>
              <w:rPr>
                <w:rFonts w:hint="eastAsia" w:ascii="宋体" w:hAnsi="宋体"/>
                <w:sz w:val="21"/>
                <w:szCs w:val="21"/>
                <w:lang w:bidi="ar"/>
              </w:rPr>
              <w:t xml:space="preserve">，注意仪容仪表，并做到严肃礼貌，尊重领导、尊敬他人，爱岗敬业，退伍军人优先。服从保安主管的安排，全面负责小区内监控等工作，提高小区内的安全性。具备一定的急救知识。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女性，高中或以上学历，身体健康，无不良</w:t>
            </w:r>
            <w:r>
              <w:rPr>
                <w:rFonts w:hint="eastAsia" w:ascii="宋体" w:hAnsi="宋体"/>
                <w:sz w:val="21"/>
                <w:szCs w:val="21"/>
                <w:lang w:val="en-US" w:eastAsia="zh-CN" w:bidi="ar"/>
              </w:rPr>
              <w:t xml:space="preserve">记录</w:t>
            </w:r>
            <w:r>
              <w:rPr>
                <w:rFonts w:hint="eastAsia" w:ascii="宋体" w:hAnsi="宋体"/>
                <w:sz w:val="21"/>
                <w:szCs w:val="21"/>
                <w:lang w:bidi="ar"/>
              </w:rPr>
              <w:t xml:space="preserve">，能够胜任物业保洁工作，有一定的园林绿化养护知识。具有处理应急事务的能力，负责项目辖区内的保洁工作以及绿化养护工作的安排，保持小区内环境卫生整洁，提高小区的绿化成活率，打造舒适的居住环境。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有丰富的保洁经验。服从保洁主管的安排，做好小区内的卫生保洁工作，定期做好消杀。具备一定的急救知识。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绿化</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有丰富的绿化经验。服从保洁主管的安排，做好小区内的绿化养护工作。</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工程维修主管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男性，高中或以上学历，具有较丰富的维修经验，</w:t>
            </w:r>
            <w:r>
              <w:rPr>
                <w:rFonts w:hint="eastAsia" w:ascii="宋体" w:hAnsi="宋体"/>
                <w:b/>
                <w:sz w:val="21"/>
                <w:szCs w:val="21"/>
              </w:rPr>
              <w:t xml:space="preserve">★</w:t>
            </w:r>
            <w:r>
              <w:rPr>
                <w:rFonts w:hint="eastAsia" w:ascii="宋体" w:hAnsi="宋体"/>
                <w:b/>
                <w:sz w:val="21"/>
                <w:szCs w:val="21"/>
                <w:lang w:bidi="ar"/>
              </w:rPr>
              <w:t xml:space="preserve">持特种作业操作证（准操项目：高压电工作业）、特种作业操作证（准操项目：低压电工作业）</w:t>
            </w:r>
            <w:r>
              <w:rPr>
                <w:rFonts w:hint="eastAsia" w:ascii="宋体" w:hAnsi="宋体"/>
                <w:sz w:val="21"/>
                <w:szCs w:val="21"/>
                <w:lang w:bidi="ar"/>
              </w:rPr>
              <w:t xml:space="preserve">，具有较丰富的维修经验，服从采购人及项目经理的安排，做好业主家里的故障维修工作。对于业主的报修要做到及时响应。具备一定的急救知识。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男性，具有较丰富的维修经验，</w:t>
            </w:r>
            <w:r>
              <w:rPr>
                <w:rFonts w:hint="eastAsia" w:ascii="宋体" w:hAnsi="宋体"/>
                <w:b/>
                <w:sz w:val="21"/>
                <w:szCs w:val="21"/>
              </w:rPr>
              <w:t xml:space="preserve">★</w:t>
            </w:r>
            <w:r>
              <w:rPr>
                <w:rFonts w:hint="eastAsia" w:ascii="宋体" w:hAnsi="宋体"/>
                <w:b/>
                <w:sz w:val="21"/>
                <w:szCs w:val="21"/>
                <w:lang w:bidi="ar"/>
              </w:rPr>
              <w:t xml:space="preserve">持特种作业操作证（准操项目：高压电工作业）或特种作业操作证（准操项目：低压电工作业）。</w:t>
            </w:r>
            <w:r>
              <w:rPr>
                <w:rFonts w:hint="eastAsia" w:ascii="宋体" w:hAnsi="宋体"/>
                <w:sz w:val="21"/>
                <w:szCs w:val="21"/>
                <w:lang w:bidi="ar"/>
              </w:rPr>
              <w:t xml:space="preserve">服从维修主管的安排，做好业主家里的故障维修工作。对于业主的报修要做到及时响应。</w:t>
            </w:r>
            <w:r/>
          </w:p>
        </w:tc>
      </w:tr>
      <w:tr>
        <w:trPr>
          <w:jc w:val="center"/>
        </w:trPr>
        <w:tc>
          <w:tcPr>
            <w:gridSpan w:val="2"/>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jc w:val="right"/>
              <w:rPr>
                <w:rFonts w:ascii="宋体" w:hAnsi="宋体"/>
                <w:b/>
                <w:bCs/>
                <w:sz w:val="21"/>
                <w:szCs w:val="21"/>
              </w:rPr>
            </w:pPr>
            <w:r>
              <w:rPr>
                <w:rFonts w:hint="eastAsia" w:ascii="宋体" w:hAnsi="宋体"/>
                <w:b/>
                <w:bCs/>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ind w:left="0"/>
              <w:jc w:val="left"/>
              <w:rPr>
                <w:rFonts w:ascii="宋体" w:hAnsi="宋体"/>
                <w:b/>
                <w:bCs/>
                <w:sz w:val="21"/>
                <w:szCs w:val="21"/>
              </w:rPr>
            </w:pPr>
            <w:r>
              <w:rPr>
                <w:rFonts w:ascii="宋体" w:hAnsi="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73" w:type="dxa"/>
            <w:vAlign w:val="center"/>
            <w:textDirection w:val="lrTb"/>
            <w:noWrap w:val="false"/>
          </w:tcPr>
          <w:p>
            <w:pPr>
              <w:ind w:left="0"/>
              <w:jc w:val="left"/>
              <w:rPr>
                <w:rFonts w:ascii="宋体" w:hAnsi="宋体"/>
                <w:b/>
                <w:sz w:val="21"/>
                <w:szCs w:val="21"/>
                <w:lang w:bidi="ar"/>
              </w:rPr>
            </w:pPr>
            <w:r>
              <w:rPr>
                <w:rFonts w:ascii="宋体" w:hAnsi="宋体"/>
                <w:b/>
                <w:sz w:val="21"/>
                <w:szCs w:val="21"/>
                <w:lang w:bidi="ar"/>
              </w:rPr>
            </w:r>
            <w:r/>
          </w:p>
        </w:tc>
      </w:tr>
    </w:tbl>
    <w:p>
      <w:pPr>
        <w:ind w:left="0" w:firstLine="422"/>
        <w:spacing w:line="360" w:lineRule="auto"/>
        <w:tabs>
          <w:tab w:val="left" w:pos="420" w:leader="none"/>
          <w:tab w:val="left" w:pos="540" w:leader="none"/>
        </w:tabs>
        <w:rPr>
          <w:rFonts w:ascii="宋体" w:hAnsi="宋体"/>
          <w:b/>
          <w:bCs/>
          <w:sz w:val="21"/>
          <w:szCs w:val="21"/>
          <w:lang w:bidi="ar"/>
        </w:rPr>
      </w:pPr>
      <w:r>
        <w:rPr>
          <w:rFonts w:ascii="宋体" w:hAnsi="宋体"/>
          <w:b/>
          <w:bCs/>
          <w:sz w:val="21"/>
          <w:szCs w:val="21"/>
          <w:lang w:bidi="ar"/>
        </w:rPr>
      </w:r>
      <w:r/>
    </w:p>
    <w:p>
      <w:pPr>
        <w:ind w:left="0" w:firstLine="422"/>
        <w:spacing w:line="360" w:lineRule="auto"/>
        <w:tabs>
          <w:tab w:val="left" w:pos="420" w:leader="none"/>
          <w:tab w:val="left" w:pos="540" w:leader="none"/>
        </w:tabs>
        <w:rPr>
          <w:rFonts w:ascii="宋体" w:hAnsi="宋体"/>
          <w:b/>
          <w:bCs/>
          <w:sz w:val="21"/>
          <w:szCs w:val="21"/>
          <w:lang w:bidi="ar"/>
        </w:rPr>
      </w:pPr>
      <w:r>
        <w:rPr>
          <w:rFonts w:hint="eastAsia" w:ascii="宋体" w:hAnsi="宋体"/>
          <w:b/>
          <w:bCs/>
          <w:sz w:val="21"/>
          <w:szCs w:val="21"/>
          <w:lang w:bidi="ar"/>
        </w:rPr>
        <w:t xml:space="preserve">【苏蠡花园人员配置要求】</w:t>
      </w:r>
      <w:r/>
    </w:p>
    <w:tbl>
      <w:tblPr>
        <w:tblStyle w:val="999"/>
        <w:tblW w:w="10022" w:type="dxa"/>
        <w:tblInd w:w="0" w:type="dxa"/>
        <w:tblLayout w:type="fixed"/>
        <w:tblCellMar>
          <w:left w:w="108" w:type="dxa"/>
          <w:top w:w="0" w:type="dxa"/>
          <w:right w:w="108" w:type="dxa"/>
          <w:bottom w:w="0" w:type="dxa"/>
        </w:tblCellMar>
        <w:tblLook w:val="04A0" w:firstRow="1" w:lastRow="0" w:firstColumn="1" w:lastColumn="0" w:noHBand="0" w:noVBand="1"/>
      </w:tblPr>
      <w:tblGrid>
        <w:gridCol w:w="992"/>
        <w:gridCol w:w="1212"/>
        <w:gridCol w:w="863"/>
        <w:gridCol w:w="2013"/>
        <w:gridCol w:w="4942"/>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99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21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63"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013"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年龄</w:t>
            </w:r>
            <w:r/>
          </w:p>
        </w:tc>
        <w:tc>
          <w:tcPr>
            <w:tcBorders>
              <w:top w:val="single" w:color="auto" w:sz="8" w:space="0"/>
              <w:left w:val="single" w:color="auto" w:sz="4" w:space="0"/>
              <w:bottom w:val="none" w:color="000000" w:sz="4" w:space="0"/>
              <w:right w:val="single" w:color="auto" w:sz="8" w:space="0"/>
            </w:tcBorders>
            <w:tcW w:w="494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717"/>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000000" w:themeColor="text1"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秩序维护</w:t>
            </w:r>
            <w:r>
              <w:rPr>
                <w:rFonts w:hint="eastAsia" w:ascii="宋体" w:hAnsi="宋体"/>
                <w:sz w:val="21"/>
                <w:szCs w:val="21"/>
                <w:lang w:bidi="ar"/>
              </w:rPr>
              <w:br/>
            </w:r>
            <w:r>
              <w:rPr>
                <w:rFonts w:hint="eastAsia" w:ascii="宋体" w:hAnsi="宋体"/>
                <w:sz w:val="21"/>
                <w:szCs w:val="21"/>
                <w:lang w:bidi="ar"/>
              </w:rPr>
              <w:t xml:space="preserve">主管</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624"/>
        </w:trPr>
        <w:tc>
          <w:tcPr>
            <w:shd w:val="clear" w:color="auto" w:fill="auto"/>
            <w:tcBorders>
              <w:top w:val="none" w:color="000000" w:sz="4" w:space="0"/>
              <w:left w:val="single" w:color="auto" w:sz="4" w:space="0"/>
              <w:bottom w:val="single" w:color="auto" w:sz="4" w:space="0"/>
              <w:right w:val="single" w:color="000000" w:themeColor="text1"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3</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秩序维护领班</w:t>
            </w:r>
            <w:r/>
          </w:p>
        </w:tc>
        <w:tc>
          <w:tcPr>
            <w:shd w:val="clear" w:color="auto" w:fill="auto"/>
            <w:tcBorders>
              <w:top w:val="none" w:color="000000" w:sz="4" w:space="0"/>
              <w:left w:val="single" w:color="000000" w:themeColor="text1"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身体健康，外貌端正；</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有较高的政治思想素养和业务水平，有较强的协调能力，接受过专门的保安业务培训。负责本项目的安全保卫工作，对项目上可能发生的各类事件进行提前防范。具备一定的急救知识。</w:t>
            </w:r>
            <w:r/>
          </w:p>
        </w:tc>
      </w:tr>
      <w:tr>
        <w:trPr>
          <w:trHeight w:val="624"/>
        </w:trPr>
        <w:tc>
          <w:tcPr>
            <w:shd w:val="clear" w:color="auto" w:fill="auto"/>
            <w:tcBorders>
              <w:top w:val="none" w:color="000000" w:sz="4" w:space="0"/>
              <w:left w:val="single" w:color="auto" w:sz="4" w:space="0"/>
              <w:bottom w:val="single" w:color="auto" w:sz="4" w:space="0"/>
              <w:right w:val="single" w:color="000000" w:themeColor="text1"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4</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门岗秩序维护员</w:t>
            </w:r>
            <w:r/>
          </w:p>
        </w:tc>
        <w:tc>
          <w:tcPr>
            <w:shd w:val="clear" w:color="auto" w:fill="auto"/>
            <w:tcBorders>
              <w:top w:val="none" w:color="000000" w:sz="4" w:space="0"/>
              <w:left w:val="single" w:color="000000" w:themeColor="text1"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注意仪容仪表，并做到严肃礼貌，尊重领导、尊敬他人，爱岗敬业，退伍军人优先。服从保安主管的安排，全面负责小区内的门岗等工作，提高小区内的安全性。具备一定的急救知识。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themeColor="text1"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巡逻岗秩序维护员</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注意仪容仪表，并做到严肃礼貌，尊重领导、尊敬他人，爱岗敬业，退伍军人优先。服从保安主管的安排，全面负责小区内的巡逻等工作，提高小区内的安全性。具备一定的急救知识。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绿化工</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男性，具有一定的消防知识，具有较丰富的维修经验，</w:t>
            </w:r>
            <w:r>
              <w:rPr>
                <w:rFonts w:hint="eastAsia" w:ascii="宋体" w:hAnsi="宋体"/>
                <w:b/>
                <w:sz w:val="21"/>
                <w:szCs w:val="21"/>
              </w:rPr>
              <w:t xml:space="preserve">★</w:t>
            </w:r>
            <w:r>
              <w:rPr>
                <w:rFonts w:hint="eastAsia" w:ascii="宋体" w:hAnsi="宋体"/>
                <w:b/>
                <w:sz w:val="21"/>
                <w:szCs w:val="21"/>
                <w:lang w:bidi="ar"/>
              </w:rPr>
              <w:t xml:space="preserve">持特种作业操作证（准操项目：高压电工作业）或特种作业操作证（准操项目：低压电工作业）</w:t>
            </w:r>
            <w:r>
              <w:rPr>
                <w:rFonts w:hint="eastAsia" w:ascii="宋体" w:hAnsi="宋体"/>
                <w:b/>
                <w:sz w:val="21"/>
                <w:szCs w:val="21"/>
                <w:lang w:eastAsia="zh-CN" w:bidi="ar"/>
              </w:rPr>
              <w:t xml:space="preserve">。</w:t>
            </w:r>
            <w:r>
              <w:rPr>
                <w:rFonts w:hint="eastAsia" w:ascii="宋体" w:hAnsi="宋体"/>
                <w:sz w:val="21"/>
                <w:szCs w:val="21"/>
                <w:lang w:bidi="ar"/>
              </w:rPr>
              <w:t xml:space="preserve">服从采购人及项目经理的安排，做好业主家里的故障维修工作。对于业主的报修要做到及时响应。</w:t>
            </w:r>
            <w:r/>
          </w:p>
        </w:tc>
      </w:tr>
      <w:tr>
        <w:trP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2204"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rPr>
                <w:rFonts w:ascii="宋体" w:hAnsi="宋体"/>
                <w:b/>
                <w:bCs/>
                <w:sz w:val="21"/>
                <w:szCs w:val="21"/>
              </w:rPr>
            </w:pPr>
            <w:r>
              <w:rPr>
                <w:rFonts w:ascii="宋体" w:hAnsi="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42" w:type="dxa"/>
            <w:vAlign w:val="center"/>
            <w:textDirection w:val="lrTb"/>
            <w:noWrap w:val="false"/>
          </w:tcPr>
          <w:p>
            <w:pPr>
              <w:ind w:left="0"/>
              <w:rPr>
                <w:rFonts w:ascii="宋体" w:hAnsi="宋体"/>
                <w:sz w:val="21"/>
                <w:szCs w:val="21"/>
                <w:lang w:bidi="ar"/>
              </w:rPr>
            </w:pPr>
            <w:r>
              <w:rPr>
                <w:rFonts w:ascii="宋体" w:hAnsi="宋体"/>
                <w:sz w:val="21"/>
                <w:szCs w:val="21"/>
                <w:lang w:bidi="ar"/>
              </w:rPr>
            </w:r>
            <w:r/>
          </w:p>
        </w:tc>
      </w:tr>
    </w:tbl>
    <w:p>
      <w:pPr>
        <w:pStyle w:val="1013"/>
        <w:ind w:firstLine="0"/>
        <w:rPr>
          <w:rFonts w:ascii="宋体" w:hAnsi="宋体" w:cs="宋体"/>
          <w:b/>
          <w:bCs/>
          <w:sz w:val="21"/>
          <w:szCs w:val="21"/>
          <w:lang w:bidi="ar"/>
        </w:rPr>
      </w:pPr>
      <w:r>
        <w:rPr>
          <w:rFonts w:ascii="宋体" w:hAnsi="宋体" w:cs="宋体"/>
          <w:b/>
          <w:bCs/>
          <w:sz w:val="21"/>
          <w:szCs w:val="21"/>
          <w:lang w:bidi="ar"/>
        </w:rPr>
      </w:r>
      <w:r/>
    </w:p>
    <w:p>
      <w:pPr>
        <w:pStyle w:val="1013"/>
        <w:ind w:firstLine="0"/>
        <w:rPr>
          <w:rFonts w:ascii="宋体" w:hAnsi="宋体" w:cs="宋体"/>
          <w:b/>
          <w:bCs/>
          <w:sz w:val="21"/>
          <w:szCs w:val="21"/>
          <w:lang w:bidi="ar"/>
        </w:rPr>
      </w:pPr>
      <w:r>
        <w:rPr>
          <w:rFonts w:hint="eastAsia" w:ascii="宋体" w:hAnsi="宋体" w:cs="宋体"/>
          <w:b/>
          <w:bCs/>
          <w:sz w:val="21"/>
          <w:szCs w:val="21"/>
          <w:lang w:bidi="ar"/>
        </w:rPr>
        <w:t xml:space="preserve">【红蓼花园人员配置要求】</w:t>
      </w:r>
      <w:r/>
    </w:p>
    <w:tbl>
      <w:tblPr>
        <w:tblStyle w:val="999"/>
        <w:tblW w:w="10022" w:type="dxa"/>
        <w:tblInd w:w="0" w:type="dxa"/>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16"/>
        <w:gridCol w:w="1720"/>
        <w:gridCol w:w="1355"/>
        <w:gridCol w:w="1289"/>
        <w:gridCol w:w="4942"/>
      </w:tblGrid>
      <w:tr>
        <w:trPr>
          <w:trHeight w:val="624"/>
        </w:trPr>
        <w:tc>
          <w:tcPr>
            <w:shd w:val="clear" w:color="auto" w:fill="ffffff" w:themeFill="background1"/>
            <w:tcBorders>
              <w:top w:val="single" w:color="auto" w:sz="8" w:space="0"/>
              <w:left w:val="single" w:color="auto" w:sz="8" w:space="0"/>
              <w:bottom w:val="none" w:color="000000" w:sz="4" w:space="0"/>
              <w:right w:val="single" w:color="auto" w:sz="8" w:space="0"/>
            </w:tcBorders>
            <w:tcW w:w="716"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序号</w:t>
            </w:r>
            <w:r/>
          </w:p>
        </w:tc>
        <w:tc>
          <w:tcPr>
            <w:shd w:val="clear" w:color="auto" w:fill="ffffff" w:themeFill="background1"/>
            <w:tcBorders>
              <w:top w:val="single" w:color="auto" w:sz="8" w:space="0"/>
              <w:left w:val="none" w:color="000000" w:sz="4" w:space="0"/>
              <w:bottom w:val="none" w:color="000000" w:sz="4" w:space="0"/>
              <w:right w:val="single" w:color="auto" w:sz="8" w:space="0"/>
            </w:tcBorders>
            <w:tcW w:w="1720"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岗位设置</w:t>
            </w:r>
            <w:r/>
          </w:p>
        </w:tc>
        <w:tc>
          <w:tcPr>
            <w:shd w:val="clear" w:color="auto" w:fill="ffffff" w:themeFill="background1"/>
            <w:tcBorders>
              <w:top w:val="single" w:color="auto" w:sz="8" w:space="0"/>
              <w:left w:val="none" w:color="000000" w:sz="4" w:space="0"/>
              <w:bottom w:val="none" w:color="000000" w:sz="4" w:space="0"/>
              <w:right w:val="single" w:color="auto" w:sz="8" w:space="0"/>
            </w:tcBorders>
            <w:tcW w:w="1355"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人数</w:t>
            </w:r>
            <w:r/>
          </w:p>
        </w:tc>
        <w:tc>
          <w:tcPr>
            <w:shd w:val="clear" w:color="auto" w:fill="ffffff" w:themeFill="background1"/>
            <w:tcBorders>
              <w:top w:val="single" w:color="auto" w:sz="8" w:space="0"/>
              <w:left w:val="none" w:color="000000" w:sz="4" w:space="0"/>
              <w:bottom w:val="none" w:color="000000" w:sz="4" w:space="0"/>
              <w:right w:val="single" w:color="auto" w:sz="4" w:space="0"/>
            </w:tcBorders>
            <w:tcW w:w="1289"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年龄</w:t>
            </w:r>
            <w:r/>
          </w:p>
        </w:tc>
        <w:tc>
          <w:tcPr>
            <w:shd w:val="clear" w:color="auto" w:fill="ffffff" w:themeFill="background1"/>
            <w:tcBorders>
              <w:top w:val="single" w:color="auto" w:sz="8" w:space="0"/>
              <w:left w:val="single" w:color="auto" w:sz="4" w:space="0"/>
              <w:bottom w:val="none" w:color="000000" w:sz="4" w:space="0"/>
              <w:right w:val="single" w:color="auto" w:sz="8" w:space="0"/>
            </w:tcBorders>
            <w:tcW w:w="494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专业能力要求</w:t>
            </w:r>
            <w:r/>
          </w:p>
        </w:tc>
      </w:tr>
      <w:tr>
        <w:trPr>
          <w:trHeight w:val="624"/>
        </w:trPr>
        <w:tc>
          <w:tcPr>
            <w:shd w:val="clear" w:color="auto" w:fill="ffffff" w:themeFill="background1"/>
            <w:tcBorders>
              <w:top w:val="single" w:color="auto"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1</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项目经理</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717"/>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秩序维护主管（保安主管）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秩序维护领班</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身体健康，外貌端正；有较高的政治思想素养和业务水平，有较强的协调能力。负责本项目的安全保卫工作，对项目上可能发生的各类事件进行提前防范。具备一定的急救知识。</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门岗秩序维护员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注意仪容仪表，并做到严肃礼貌，尊重领导、尊敬他人，爱岗敬业，退伍军人优先。服从保安主管的安排，全面负责小区内的门岗等工作，提高小区内的安全性。具备一定的急救知识。</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巡逻岗秩序维护员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注意仪容仪表，并做到严肃礼貌，尊重领导、尊敬他人，爱岗敬业，退伍军人优先。服从保安主管的安排，全面负责小区内的巡逻等工作，提高小区内的安全性。具备一定的急救知识。</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保洁主管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90"/>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有丰富的保洁经验。服从保洁主管的安排，做好小区内的卫生保洁工作，定期做好消杀。具备一定的急救知识。</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有丰富的绿化经验。服从保洁主管的安排，做好绿化养护工作，提高小区内绿化成活率。</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工程维修人员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男性，具有一定的消防知识，具有较丰富的维修经验，</w:t>
            </w:r>
            <w:r>
              <w:rPr>
                <w:rFonts w:hint="eastAsia" w:ascii="宋体" w:hAnsi="宋体"/>
                <w:b/>
                <w:sz w:val="21"/>
                <w:szCs w:val="21"/>
              </w:rPr>
              <w:t xml:space="preserve">★</w:t>
            </w:r>
            <w:r>
              <w:rPr>
                <w:rFonts w:hint="eastAsia" w:ascii="宋体" w:hAnsi="宋体"/>
                <w:b/>
                <w:sz w:val="21"/>
                <w:szCs w:val="21"/>
                <w:lang w:bidi="ar"/>
              </w:rPr>
              <w:t xml:space="preserve">持特种作业操作证（准操项目：高压电工作业）或特种作业操作证（准操项目：低压电工作业）</w:t>
            </w:r>
            <w:r>
              <w:rPr>
                <w:rFonts w:hint="eastAsia" w:ascii="宋体" w:hAnsi="宋体"/>
                <w:b/>
                <w:bCs/>
                <w:sz w:val="21"/>
                <w:szCs w:val="21"/>
                <w:lang w:bidi="ar"/>
              </w:rPr>
              <w:t xml:space="preserve">。</w:t>
            </w:r>
            <w:r>
              <w:rPr>
                <w:rFonts w:hint="eastAsia" w:ascii="宋体" w:hAnsi="宋体"/>
                <w:sz w:val="21"/>
                <w:szCs w:val="21"/>
                <w:lang w:bidi="ar"/>
              </w:rPr>
              <w:t xml:space="preserve">服从采购人及项目经理的安排，做好业主家里的故障维修工作。对于业主的报修要做到及时响应。</w:t>
            </w:r>
            <w:r/>
          </w:p>
        </w:tc>
      </w:tr>
      <w:tr>
        <w:trPr>
          <w:trHeight w:val="58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rPr>
                <w:rFonts w:ascii="宋体" w:hAnsi="宋体"/>
                <w:b/>
                <w:bCs/>
                <w:sz w:val="21"/>
                <w:szCs w:val="21"/>
              </w:rPr>
            </w:pPr>
            <w:r>
              <w:rPr>
                <w:rFonts w:ascii="宋体" w:hAnsi="宋体"/>
                <w:b/>
                <w:bCs/>
                <w:sz w:val="21"/>
                <w:szCs w:val="21"/>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2" w:type="dxa"/>
            <w:vAlign w:val="center"/>
            <w:textDirection w:val="lrTb"/>
            <w:noWrap w:val="false"/>
          </w:tcPr>
          <w:p>
            <w:pPr>
              <w:ind w:left="0"/>
              <w:rPr>
                <w:rFonts w:ascii="宋体" w:hAnsi="宋体"/>
                <w:sz w:val="21"/>
                <w:szCs w:val="21"/>
                <w:lang w:bidi="ar"/>
              </w:rPr>
            </w:pPr>
            <w:r>
              <w:rPr>
                <w:rFonts w:ascii="宋体" w:hAnsi="宋体"/>
                <w:sz w:val="21"/>
                <w:szCs w:val="21"/>
                <w:lang w:bidi="ar"/>
              </w:rPr>
            </w:r>
            <w:r/>
          </w:p>
        </w:tc>
      </w:tr>
    </w:tbl>
    <w:p>
      <w:pPr>
        <w:pStyle w:val="1005"/>
        <w:ind w:left="0" w:firstLine="0"/>
        <w:rPr>
          <w:sz w:val="21"/>
          <w:szCs w:val="21"/>
        </w:rPr>
      </w:pPr>
      <w:r>
        <w:rPr>
          <w:sz w:val="21"/>
          <w:szCs w:val="21"/>
        </w:rPr>
      </w:r>
      <w:r/>
    </w:p>
    <w:p>
      <w:pPr>
        <w:ind w:left="0"/>
        <w:rPr>
          <w:rFonts w:ascii="宋体" w:hAnsi="宋体"/>
          <w:b/>
          <w:bCs/>
          <w:sz w:val="21"/>
          <w:szCs w:val="21"/>
          <w:lang w:bidi="ar"/>
        </w:rPr>
      </w:pPr>
      <w:r>
        <w:rPr>
          <w:rFonts w:hint="eastAsia" w:ascii="宋体" w:hAnsi="宋体"/>
          <w:b/>
          <w:bCs/>
          <w:sz w:val="21"/>
          <w:szCs w:val="21"/>
          <w:lang w:bidi="ar"/>
        </w:rPr>
        <w:t xml:space="preserve">【中张家村人员配置要求】</w:t>
      </w:r>
      <w:r/>
    </w:p>
    <w:tbl>
      <w:tblPr>
        <w:tblStyle w:val="999"/>
        <w:tblW w:w="10022" w:type="dxa"/>
        <w:tblInd w:w="0" w:type="dxa"/>
        <w:shd w:val="clear" w:color="ffffff" w:themeColor="background1" w:fill="auto"/>
        <w:tblLayout w:type="autofit"/>
        <w:tblCellMar>
          <w:left w:w="108" w:type="dxa"/>
          <w:top w:w="0" w:type="dxa"/>
          <w:right w:w="108" w:type="dxa"/>
          <w:bottom w:w="0" w:type="dxa"/>
        </w:tblCellMar>
        <w:tblLook w:val="04A0" w:firstRow="1" w:lastRow="0" w:firstColumn="1" w:lastColumn="0" w:noHBand="0" w:noVBand="1"/>
      </w:tblPr>
      <w:tblGrid>
        <w:gridCol w:w="716"/>
        <w:gridCol w:w="1720"/>
        <w:gridCol w:w="1355"/>
        <w:gridCol w:w="1289"/>
        <w:gridCol w:w="4942"/>
      </w:tblGrid>
      <w:tr>
        <w:trPr>
          <w:trHeight w:val="624"/>
        </w:trPr>
        <w:tc>
          <w:tcPr>
            <w:shd w:val="clear" w:color="ffffff" w:themeColor="background1" w:fill="auto"/>
            <w:tcBorders>
              <w:top w:val="single" w:color="auto" w:sz="8" w:space="0"/>
              <w:left w:val="single" w:color="auto" w:sz="8" w:space="0"/>
              <w:bottom w:val="none" w:color="000000" w:sz="4" w:space="0"/>
              <w:right w:val="single" w:color="auto" w:sz="8" w:space="0"/>
            </w:tcBorders>
            <w:tcW w:w="716"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序号</w:t>
            </w:r>
            <w:r/>
          </w:p>
        </w:tc>
        <w:tc>
          <w:tcPr>
            <w:shd w:val="clear" w:color="ffffff" w:themeColor="background1" w:fill="auto"/>
            <w:tcBorders>
              <w:top w:val="single" w:color="auto" w:sz="8" w:space="0"/>
              <w:left w:val="none" w:color="000000" w:sz="4" w:space="0"/>
              <w:bottom w:val="none" w:color="000000" w:sz="4" w:space="0"/>
              <w:right w:val="single" w:color="auto" w:sz="8" w:space="0"/>
            </w:tcBorders>
            <w:tcW w:w="1720"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岗位设置</w:t>
            </w:r>
            <w:r/>
          </w:p>
        </w:tc>
        <w:tc>
          <w:tcPr>
            <w:shd w:val="clear" w:color="ffffff" w:themeColor="background1" w:fill="auto"/>
            <w:tcBorders>
              <w:top w:val="single" w:color="auto" w:sz="8" w:space="0"/>
              <w:left w:val="none" w:color="000000" w:sz="4" w:space="0"/>
              <w:bottom w:val="none" w:color="000000" w:sz="4" w:space="0"/>
              <w:right w:val="single" w:color="auto" w:sz="8" w:space="0"/>
            </w:tcBorders>
            <w:tcW w:w="1355"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人数</w:t>
            </w:r>
            <w:r/>
          </w:p>
        </w:tc>
        <w:tc>
          <w:tcPr>
            <w:shd w:val="clear" w:color="ffffff" w:themeColor="background1" w:fill="auto"/>
            <w:tcBorders>
              <w:top w:val="single" w:color="auto" w:sz="8" w:space="0"/>
              <w:left w:val="none" w:color="000000" w:sz="4" w:space="0"/>
              <w:bottom w:val="none" w:color="000000" w:sz="4" w:space="0"/>
              <w:right w:val="single" w:color="auto" w:sz="4" w:space="0"/>
            </w:tcBorders>
            <w:tcW w:w="1289"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年龄</w:t>
            </w:r>
            <w:r/>
          </w:p>
        </w:tc>
        <w:tc>
          <w:tcPr>
            <w:shd w:val="clear" w:color="ffffff" w:themeColor="background1" w:fill="auto"/>
            <w:tcBorders>
              <w:top w:val="single" w:color="auto" w:sz="8" w:space="0"/>
              <w:left w:val="single" w:color="auto" w:sz="4" w:space="0"/>
              <w:bottom w:val="none" w:color="000000" w:sz="4" w:space="0"/>
              <w:right w:val="single" w:color="auto" w:sz="8" w:space="0"/>
            </w:tcBorders>
            <w:tcW w:w="494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专业能力要求</w:t>
            </w:r>
            <w:r/>
          </w:p>
        </w:tc>
      </w:tr>
      <w:tr>
        <w:trPr>
          <w:trHeight w:val="624"/>
        </w:trPr>
        <w:tc>
          <w:tcPr>
            <w:shd w:val="clear" w:color="ffffff" w:themeColor="background1" w:fill="auto"/>
            <w:tcBorders>
              <w:top w:val="single" w:color="auto"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1</w:t>
            </w:r>
            <w:r/>
          </w:p>
        </w:tc>
        <w:tc>
          <w:tcPr>
            <w:shd w:val="clear" w:color="ffffff" w:themeColor="background1" w:fill="auto"/>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项目经理</w:t>
            </w:r>
            <w:r/>
          </w:p>
        </w:tc>
        <w:tc>
          <w:tcPr>
            <w:shd w:val="clear" w:color="ffffff" w:themeColor="background1" w:fill="auto"/>
            <w:tcBorders>
              <w:top w:val="single" w:color="auto"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single" w:color="auto"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single" w:color="auto"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717"/>
        </w:trPr>
        <w:tc>
          <w:tcPr>
            <w:shd w:val="clear" w:color="ffffff" w:themeColor="background1" w:fill="auto"/>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2</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门岗秩序维护领班</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2</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ffffff" w:themeColor="background1"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注意仪容仪表，并做到严肃礼貌，尊重领导、尊敬他人，爱岗敬业，退伍军人优先。服从保安主管的安排，全面负责小区内的门岗等工作，提高小区内的安全性。具备一定的急救知识。</w:t>
            </w:r>
            <w:r/>
          </w:p>
        </w:tc>
      </w:tr>
      <w:tr>
        <w:trPr>
          <w:trHeight w:val="624"/>
        </w:trPr>
        <w:tc>
          <w:tcPr>
            <w:shd w:val="clear" w:color="ffffff" w:themeColor="background1" w:fill="auto"/>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3</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保洁员</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与红蓼花园共用</w:t>
            </w:r>
            <w:r/>
          </w:p>
        </w:tc>
      </w:tr>
      <w:tr>
        <w:trPr>
          <w:trHeight w:val="624"/>
        </w:trPr>
        <w:tc>
          <w:tcPr>
            <w:shd w:val="clear" w:color="ffffff" w:themeColor="background1" w:fill="auto"/>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4</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绿化工</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与红蓼花园共用</w:t>
            </w:r>
            <w:r/>
          </w:p>
        </w:tc>
      </w:tr>
      <w:tr>
        <w:trPr>
          <w:trHeight w:val="624"/>
        </w:trPr>
        <w:tc>
          <w:tcPr>
            <w:shd w:val="clear" w:color="ffffff" w:themeColor="background1" w:fill="auto"/>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5</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工程维修人员</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与红蓼花园共用</w:t>
            </w:r>
            <w:r/>
          </w:p>
        </w:tc>
      </w:tr>
      <w:tr>
        <w:trPr>
          <w:trHeight w:val="580"/>
        </w:trPr>
        <w:tc>
          <w:tcPr>
            <w:gridSpan w:val="2"/>
            <w:shd w:val="clear" w:color="ffffff" w:themeColor="background1"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小计</w:t>
            </w:r>
            <w:r/>
          </w:p>
        </w:tc>
        <w:tc>
          <w:tcPr>
            <w:shd w:val="clear" w:color="ffffff" w:themeColor="background1"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2</w:t>
            </w:r>
            <w:r/>
          </w:p>
        </w:tc>
        <w:tc>
          <w:tcPr>
            <w:shd w:val="clear" w:color="ffffff" w:themeColor="background1"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rPr>
                <w:rFonts w:ascii="宋体" w:hAnsi="宋体"/>
                <w:b/>
                <w:bCs/>
                <w:sz w:val="21"/>
                <w:szCs w:val="21"/>
              </w:rPr>
            </w:pPr>
            <w:r>
              <w:rPr>
                <w:rFonts w:ascii="宋体" w:hAnsi="宋体"/>
                <w:b/>
                <w:bCs/>
                <w:sz w:val="21"/>
                <w:szCs w:val="21"/>
              </w:rPr>
            </w:r>
            <w:r/>
          </w:p>
        </w:tc>
        <w:tc>
          <w:tcPr>
            <w:shd w:val="clear" w:color="ffffff" w:themeColor="background1" w:fill="auto"/>
            <w:tcBorders>
              <w:top w:val="single" w:color="000000" w:sz="4" w:space="0"/>
              <w:left w:val="single" w:color="000000" w:sz="4" w:space="0"/>
              <w:bottom w:val="single" w:color="000000" w:sz="4" w:space="0"/>
              <w:right w:val="single" w:color="000000" w:sz="4" w:space="0"/>
            </w:tcBorders>
            <w:tcW w:w="4942" w:type="dxa"/>
            <w:vAlign w:val="center"/>
            <w:textDirection w:val="lrTb"/>
            <w:noWrap w:val="false"/>
          </w:tcPr>
          <w:p>
            <w:pPr>
              <w:ind w:left="0"/>
              <w:rPr>
                <w:rFonts w:ascii="宋体" w:hAnsi="宋体"/>
                <w:sz w:val="21"/>
                <w:szCs w:val="21"/>
                <w:lang w:bidi="ar"/>
              </w:rPr>
            </w:pPr>
            <w:r>
              <w:rPr>
                <w:rFonts w:ascii="宋体" w:hAnsi="宋体"/>
                <w:sz w:val="21"/>
                <w:szCs w:val="21"/>
                <w:lang w:bidi="ar"/>
              </w:rPr>
            </w:r>
            <w:r/>
          </w:p>
        </w:tc>
      </w:tr>
    </w:tbl>
    <w:p>
      <w:pPr>
        <w:ind w:left="0" w:firstLine="422"/>
        <w:jc w:val="left"/>
        <w:spacing w:before="166" w:line="360" w:lineRule="auto"/>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本项目</w:t>
      </w:r>
      <w:r>
        <w:rPr>
          <w:rFonts w:hint="eastAsia" w:ascii="宋体" w:hAnsi="宋体"/>
          <w:b/>
          <w:bCs/>
          <w:sz w:val="21"/>
          <w:szCs w:val="21"/>
          <w:lang w:bidi="ar"/>
        </w:rPr>
        <w:t xml:space="preserve">物业管理服务人员配置不能低于 76 人，否则视为非实质性响应。</w:t>
      </w:r>
      <w:r/>
    </w:p>
    <w:p>
      <w:pPr>
        <w:ind w:left="0" w:firstLine="422"/>
        <w:spacing w:line="360" w:lineRule="auto"/>
        <w:tabs>
          <w:tab w:val="left" w:pos="540" w:leader="none"/>
        </w:tabs>
        <w:rPr>
          <w:rFonts w:ascii="宋体" w:hAnsi="宋体"/>
          <w:sz w:val="21"/>
          <w:szCs w:val="21"/>
          <w:lang w:val="zh-CN"/>
        </w:rPr>
      </w:pPr>
      <w:r>
        <w:rPr>
          <w:rFonts w:hint="eastAsia" w:ascii="宋体" w:hAnsi="宋体"/>
          <w:b/>
          <w:bCs/>
          <w:sz w:val="21"/>
          <w:szCs w:val="21"/>
          <w:lang w:val="zh-CN"/>
        </w:rPr>
        <w:t xml:space="preserve">投标文件中须提供以下人员证书复印件并加盖投标单位公章，未提供的视为非实质性响应：</w:t>
      </w:r>
      <w:r>
        <w:rPr>
          <w:rFonts w:hint="eastAsia" w:ascii="宋体" w:hAnsi="宋体"/>
          <w:b/>
          <w:bCs/>
          <w:sz w:val="21"/>
          <w:szCs w:val="21"/>
          <w:lang w:val="en-US" w:eastAsia="zh-CN"/>
        </w:rPr>
        <w:t xml:space="preserve">1</w:t>
      </w:r>
      <w:r>
        <w:rPr>
          <w:rFonts w:hint="eastAsia" w:ascii="宋体" w:hAnsi="宋体"/>
          <w:b/>
          <w:bCs/>
          <w:sz w:val="21"/>
          <w:szCs w:val="21"/>
        </w:rPr>
        <w:t xml:space="preserve">.</w:t>
      </w:r>
      <w:r>
        <w:rPr>
          <w:rFonts w:hint="eastAsia" w:ascii="宋体" w:hAnsi="宋体"/>
          <w:b/>
          <w:bCs/>
          <w:sz w:val="21"/>
          <w:szCs w:val="21"/>
          <w:lang w:val="zh-CN"/>
        </w:rPr>
        <w:t xml:space="preserve">秩序维护主管（保安主管）：建（构）筑物消防员证书或消防设施操作员证书。</w:t>
      </w:r>
      <w:r>
        <w:rPr>
          <w:rFonts w:hint="eastAsia" w:ascii="宋体" w:hAnsi="宋体"/>
          <w:b/>
          <w:bCs/>
          <w:sz w:val="21"/>
          <w:szCs w:val="21"/>
          <w:lang w:val="en-US" w:eastAsia="zh-CN"/>
        </w:rPr>
        <w:t xml:space="preserve">2</w:t>
      </w:r>
      <w:r>
        <w:rPr>
          <w:rFonts w:hint="eastAsia" w:ascii="宋体" w:hAnsi="宋体"/>
          <w:b/>
          <w:bCs/>
          <w:sz w:val="21"/>
          <w:szCs w:val="21"/>
        </w:rPr>
        <w:t xml:space="preserve">.</w:t>
      </w:r>
      <w:r>
        <w:rPr>
          <w:rFonts w:hint="eastAsia" w:ascii="宋体" w:hAnsi="宋体"/>
          <w:b/>
          <w:bCs/>
          <w:sz w:val="21"/>
          <w:szCs w:val="21"/>
          <w:lang w:val="zh-CN"/>
        </w:rPr>
        <w:t xml:space="preserve">消控岗秩序维护员：建（构）筑物消防员证书或消防设施操作员证书</w:t>
      </w:r>
      <w:r>
        <w:rPr>
          <w:rFonts w:hint="eastAsia" w:ascii="宋体" w:hAnsi="宋体"/>
          <w:b/>
          <w:bCs/>
          <w:sz w:val="21"/>
          <w:szCs w:val="21"/>
          <w:lang w:val="en-US" w:eastAsia="zh-CN"/>
        </w:rPr>
        <w:t xml:space="preserve">3</w:t>
      </w:r>
      <w:r>
        <w:rPr>
          <w:rFonts w:hint="eastAsia" w:ascii="宋体" w:hAnsi="宋体"/>
          <w:b/>
          <w:bCs/>
          <w:sz w:val="21"/>
          <w:szCs w:val="21"/>
        </w:rPr>
        <w:t xml:space="preserve">.</w:t>
      </w:r>
      <w:r>
        <w:rPr>
          <w:rFonts w:hint="eastAsia" w:ascii="宋体" w:hAnsi="宋体"/>
          <w:b/>
          <w:bCs/>
          <w:sz w:val="21"/>
          <w:szCs w:val="21"/>
          <w:lang w:val="zh-CN"/>
        </w:rPr>
        <w:t xml:space="preserve">工程维修主管：持特种作业操作证（准操项目：高压电工作业）、特种作业操作证（准操项目：低压电工作业）</w:t>
      </w:r>
      <w:r>
        <w:rPr>
          <w:rFonts w:hint="eastAsia" w:ascii="宋体" w:hAnsi="宋体"/>
          <w:b/>
          <w:bCs/>
          <w:sz w:val="21"/>
          <w:szCs w:val="21"/>
          <w:lang w:val="en-US" w:eastAsia="zh-CN"/>
        </w:rPr>
        <w:t xml:space="preserve">4</w:t>
      </w:r>
      <w:r>
        <w:rPr>
          <w:rFonts w:hint="eastAsia" w:ascii="宋体" w:hAnsi="宋体"/>
          <w:b/>
          <w:bCs/>
          <w:sz w:val="21"/>
          <w:szCs w:val="21"/>
        </w:rPr>
        <w:t xml:space="preserve">.工</w:t>
      </w:r>
      <w:r>
        <w:rPr>
          <w:rFonts w:hint="eastAsia" w:ascii="宋体" w:hAnsi="宋体"/>
          <w:b/>
          <w:bCs/>
          <w:sz w:val="21"/>
          <w:szCs w:val="21"/>
          <w:lang w:val="zh-CN"/>
        </w:rPr>
        <w:t xml:space="preserve">程维修人员：持特种作业操作证（准操项目：高压电工作业）或特种作业操作证（准操项目：低压电工作业）</w:t>
      </w:r>
      <w:r/>
    </w:p>
    <w:p>
      <w:pPr>
        <w:ind w:left="0" w:firstLine="422"/>
        <w:spacing w:line="360" w:lineRule="auto"/>
        <w:tabs>
          <w:tab w:val="left" w:pos="540" w:leader="none"/>
        </w:tabs>
        <w:rPr>
          <w:rFonts w:ascii="宋体" w:hAnsi="宋体"/>
          <w:b/>
          <w:bCs/>
          <w:sz w:val="21"/>
          <w:szCs w:val="21"/>
        </w:rPr>
      </w:pPr>
      <w:r>
        <w:rPr>
          <w:rFonts w:hint="eastAsia" w:ascii="宋体" w:hAnsi="宋体"/>
          <w:b/>
          <w:bCs/>
          <w:sz w:val="21"/>
          <w:szCs w:val="21"/>
          <w:lang w:val="zh-CN"/>
        </w:rPr>
        <w:t xml:space="preserve">秩序维护主管（保安主管）、秩序维护领班、门岗秩序维护员、巡逻岗秩序维护员、</w:t>
      </w:r>
      <w:r>
        <w:rPr>
          <w:rFonts w:hint="eastAsia" w:ascii="宋体" w:hAnsi="宋体"/>
          <w:b/>
          <w:bCs/>
          <w:sz w:val="21"/>
          <w:szCs w:val="21"/>
        </w:rPr>
        <w:t xml:space="preserve">门岗秩序维护领班、</w:t>
      </w:r>
      <w:r>
        <w:rPr>
          <w:rFonts w:hint="eastAsia" w:ascii="宋体" w:hAnsi="宋体"/>
          <w:b/>
          <w:bCs/>
          <w:sz w:val="21"/>
          <w:szCs w:val="21"/>
          <w:lang w:val="zh-CN"/>
        </w:rPr>
        <w:t xml:space="preserve">消控岗秩序维护员</w:t>
      </w:r>
      <w:r>
        <w:rPr>
          <w:rFonts w:hint="eastAsia" w:ascii="宋体" w:hAnsi="宋体"/>
          <w:b/>
          <w:bCs/>
          <w:sz w:val="21"/>
          <w:szCs w:val="21"/>
        </w:rPr>
        <w:t xml:space="preserve">须持有公安部门颁发的保安员证或承诺中标后提供。投标文件中须提供以上</w:t>
      </w:r>
      <w:r>
        <w:rPr>
          <w:rFonts w:hint="eastAsia" w:ascii="宋体" w:hAnsi="宋体"/>
          <w:b/>
          <w:bCs/>
          <w:sz w:val="21"/>
          <w:szCs w:val="21"/>
          <w:lang w:val="zh-CN"/>
        </w:rPr>
        <w:t xml:space="preserve">人员证书复印件并加盖投标单位公章</w:t>
      </w:r>
      <w:r>
        <w:rPr>
          <w:rFonts w:hint="eastAsia" w:ascii="宋体" w:hAnsi="宋体"/>
          <w:b/>
          <w:bCs/>
          <w:sz w:val="21"/>
          <w:szCs w:val="21"/>
        </w:rPr>
        <w:t xml:space="preserve">或提供承诺函并加盖投标单位公章，未提供证书复印件或承诺函</w:t>
      </w:r>
      <w:r>
        <w:rPr>
          <w:rFonts w:hint="eastAsia" w:ascii="宋体" w:hAnsi="宋体"/>
          <w:b/>
          <w:bCs/>
          <w:sz w:val="21"/>
          <w:szCs w:val="21"/>
          <w:lang w:val="zh-CN"/>
        </w:rPr>
        <w:t xml:space="preserve">视</w:t>
      </w:r>
      <w:r>
        <w:rPr>
          <w:rFonts w:hint="eastAsia" w:ascii="宋体" w:hAnsi="宋体"/>
          <w:b/>
          <w:bCs/>
          <w:sz w:val="21"/>
          <w:szCs w:val="21"/>
        </w:rPr>
        <w:t xml:space="preserve">为非实质性响应。</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服务标准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1</w:t>
      </w:r>
      <w:r>
        <w:rPr>
          <w:rFonts w:hint="eastAsia" w:ascii="宋体" w:hAnsi="宋体"/>
          <w:sz w:val="21"/>
          <w:szCs w:val="21"/>
          <w:lang w:val="zh-CN"/>
        </w:rPr>
        <w:t xml:space="preserve">）项目管理范围及标准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1、公共楼道、养老服务用房、公厕等公共秩序由中标单位安排专人管理；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2、小区内的污水管网一年至少疏通2次；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3、服务项目充电桩的运营管理及维护由中标单位负责，自负盈亏；</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4、大件垃圾、建筑垃圾、绿化垃圾清运至指定地点；</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5、包括楼盖、屋顶、外墙面、承重结构、楼梯间、走廊通道、门厅等房屋建筑共用部位的维修、养护和管理(提升、更新、改造等非日常维护除外)；</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6、包括道路、共用的上下水管道、落水管、水箱、加压水泵、天线、照明、锅炉、暖气线路、消防设施、安全设施、沟渠、池、井等物业管理区域市政设施和房屋共用设备设施的运行、维修、养护和管理（保修、大修、更新、改造等非日常维护除外），供电线路、煤气线路、路灯按有关规定处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7、公共环境卫生，包括公共场所、房屋共用部位的清洁卫生、垃圾的收集和清运等；</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8、公共绿地、花木等养护与管理；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9、安全防范，维持公共秩序，包括但不限于安全监控、巡视、门岗执勤等；</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10、交通和车辆停放秩序的管理；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11、物业使用禁止行为的管理；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12、物业档案资料的保管；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13、物业其他公共事务的管理服务；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14、全面配合政府做好其他管理工作，如小区垃圾分类、“331”安全管理、公共卫生管理、文明城市管理等；</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2</w:t>
      </w:r>
      <w:r>
        <w:rPr>
          <w:rFonts w:hint="eastAsia" w:ascii="宋体" w:hAnsi="宋体"/>
          <w:sz w:val="21"/>
          <w:szCs w:val="21"/>
          <w:lang w:val="zh-CN"/>
        </w:rPr>
        <w:t xml:space="preserve">）岗位职责：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1.项目经理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领导全体项目服务部员工完成公司下达的责任目标；</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对项目的收支情况负责；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对项目部的整体服务质量安全生产负责；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对项目的内部运作负责；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负责项目不合格服务的处理及纠正、预防措施和跟踪；</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每季度走访各业主不少于1次，制定各月工作计划和总结；</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按要求收集业主相关需求信息，并拿出组织实施方案；</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对项目员工进行考核，并据实进行奖罚；</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根据公司的相关规定对有关合同及分供方进行评审；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根据国家、市及公司的决定，制定并批准本项目的管理运作制度，计划周密安排得体；</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每年组织项目对业主进行书面回访满意度调查；</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督导各部门做好相关体系资料的建立和存档；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检查和组织相关部门人员进行业务培训并定期考核存档；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组织管理人员做好日检，周检，月评工作并存档；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带动和组织全体员工落实终端服务；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每日对本项目各岗位及各项工作的质量检查，并填写检查记录表，对各岗工作进行布置落实、监督检查、跟踪整改。</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工作时间和要求：按劳动法等相关法律法规执行，需保持24小时电话通畅。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2.管理人员（含</w:t>
      </w:r>
      <w:r>
        <w:rPr>
          <w:rFonts w:hint="eastAsia" w:ascii="宋体" w:hAnsi="宋体"/>
          <w:sz w:val="21"/>
          <w:szCs w:val="21"/>
        </w:rPr>
        <w:t xml:space="preserve">项目经理助理、</w:t>
      </w:r>
      <w:r>
        <w:rPr>
          <w:rFonts w:hint="eastAsia" w:ascii="宋体" w:hAnsi="宋体"/>
          <w:sz w:val="21"/>
          <w:szCs w:val="21"/>
          <w:lang w:val="zh-CN"/>
        </w:rPr>
        <w:t xml:space="preserve">客服主管、秩序维护主管、保洁主管、工程维修主管）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在项目经理领导下，具体行使管理、监督、协调服务的职能；</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负责管理公司清洁、治安、维修、接待、回访等项服务工作；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全面掌握区域物业公共设施、设备的使用过程；</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协助物业经理送发物业管理方面的文件；</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参加物业经理主持的部门例会，总结当月工作，制订下月计划；</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负责发现运作中不合格的服务项目，进行跟踪、验证，处理业户投诉；</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收集有价值的物业信息，为推动公司物业管理工作的发展出谋划策；</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负责公司业户接待工作，做到仪表端庄、态度和蔼、热情大方、反应敏捷、处事稳健；</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负责为业户办理入住、装修手续；</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按接待来访规定，做好来访登记，对电话预约的来访要及时通知有关领导或部门，对突然来访者，要报告有关领导或部门后，再约时间接待；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负责接待及处理业户咨询、投诉工作，并定期进行回访；</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负责为公司业户商务、票务收发等项服务工作；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完成办公室临时交办的工作。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（2）工作时间和要求：按劳动法等相关法律法规执行，需保持24小时电话通畅。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rPr>
        <w:t xml:space="preserve">3.</w:t>
      </w:r>
      <w:r>
        <w:rPr>
          <w:rFonts w:hint="eastAsia" w:ascii="宋体" w:hAnsi="宋体"/>
          <w:sz w:val="21"/>
          <w:szCs w:val="21"/>
          <w:lang w:val="zh-CN"/>
        </w:rPr>
        <w:t xml:space="preserve">秩序维护人员人员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门卫岗位职责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应严格遵守公司各项规章制度； </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值班时不准擅自离岗，不做与工作无关的事；</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严格执行车辆出入规定，发现可疑情况及时报告，并认真做好交接班工；</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文明执勤、礼貌待人，不允许与业主争吵；</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凡装有易燃、易爆、剧毒物品或装有污染性物品的车辆、大货车、大拖车（经公司领导同意的除外）等，严禁驶入住宅区内；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监督、控制出入的施工人员、房产中介、拾荒者和推销人员入内；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对驶出的可疑车辆，一律停车进行检查，如发现可疑物品应立即上报当班队长进行处理；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按规定对外来车辆和访客进行盘查、确认、登记。对带入、带出的可疑物品进行检查、并对来访人员确认清楚，登记，减少不必要的人员进入社区；</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与内部的巡逻员及其他岗位人员紧密协作与交流，最大限度地保障生命和财产安全；</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认真填写各种登记，要求字迹清楚，内容详细准确。</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巡逻岗岗位职责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监视管区内的人员、车辆情况，维护管理区域内秩序，防止发生事故；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巡查、登记公共部位设施、设备完好情况；</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对管区内的可疑人员和物品进行盘问和检查，制止管区内发生的打架、滋扰事件；</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制止并劝离管区内的摆卖、乞讨、散发广告等闲杂人员；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应仔细检查各类消防、防盗设施是否完好无损，及时发现和消除各种隐患。若有异常情况应作好记录，并上报当班队长进行处理；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按小区巡逻方案的路线及规定时间对小区进行巡逻，每班对小区内每栋各单元巡楼不少于两次，在《巡查记录表》上登记。对小区内的闲杂人员进行盘问或驱赶，对业主（住户）违反管理规定影响他人工作、休息的行为要进行劝阻和制止；</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对小区的车辆严格排查，对违规停车的现象及时坚决制止，保证消防通道畅通，发现可疑情况及时汇报当班队长； </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负责记录业主反映的各种信息，并及时报告； </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负责监督管区内的清洁卫生及垃圾清运管理检查； </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服从领导的安排，认真完成上级领导交办的其他工作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（2）着装要求：保安人员上岗执勤，必须身着统一的保安服装，佩戴统一的标志符号。保安服装、标志符号和证件的设计、制作和供应，按国家规定执行。</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（3）工作时间和要求：全天候服务，24小时值班。</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4.保洁人员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遵守物业管理公司各项管理制度，统一着装上岗，树立良好形象；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听从上级领导指挥，按照公司管理规定及项目服务标准，保证质量地完成本人所分管区域内的保洁工作；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遵守职员纪律，坚守工作岗位，工作时间不准干私活或做与工作无关的事情；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工作时要细心、不开小差，发扬互助精神，防止事故的发生，支持工作，以礼相待；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清洁过程若发现异常现场，如跑、冒、漏水和设备设施损坏、故障等，及时报告主管领导或专管人员，必要时积极协助专业人员排除故障；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发现事故隐患和可以迹象，立即上报领导，并有义务监视事态过程或采取有效措施，控制事态发展，维护小区公共秩序的正常；</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认真填写好材料收发、妥善保管好清洁工具和用品，不得丢失和人为损坏，不得将清洁工具和用品送人、私借他人或带回家中使用；</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及时办理业主对保洁质量提出的意见和建议，不得与其发生争执；</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拾金不昧，拾到物品立即上交或送还失主；</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认真完成公司及上级主管临时交办的其它任务。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（2）着装要求：保洁人员上岗必须身着统一的保洁服装，佩戴统一的标志符号。保洁服装、标志符号和证件的设计、制作和供应，按国家规定执行。</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（3）工作时间和要求：在保证小区洁净的前提下，具体保洁时间自定。垃圾清运每天不少于2次，早上7点前完成一次清运，下午17：00前完成一次清运。综合要求：仪表端庄、有责任心、吃苦耐劳。</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（4）按垃圾分类具体要求做好小区垃圾分类工作。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5.工程人员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在项目经理的指导下，负责所属辖区的全面工作，对项目经理负责；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负责辖区设施设备、计量器具管理；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负责房屋及配套设施的维护工作；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负责客户装修申请、巡查、违规装修整改、复查；</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负责接管验收及入伙期间工程遗留问题的收集和反馈；</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经常巡视管理处内外各场所情况，检查服务质量，及时发现问题，积极解决问题；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负责制订所辖小区全年维修养护计划，物业管理合同、管理方案及中心工作计划；</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负责入伙办理、验收资料接管等；</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负责空置房管理；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协助办公室做好管理处员工的招聘、业务培训和考核工作；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协助办公室做好创建优秀、文明小区的工作；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协助办公室进行管理小区的筹备、档案资料和文件起草，处理接受业主的投诉及跟踪处理，并做好处理结果和存档；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协助办公室实施制度考评，如发生重大问题及时汇报；</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对管辖小区范围内的房屋结构、设施、设备、外墙外观、清洁卫生、绿化、治安、交通、消防等管理项目进行技术指导，监督、监管。确保为业主提供安全、舒适、优美的生活和居住环境；</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负责制定物业管理小区全年维修、养护计划；物业管理合同、管理方案以及总结当月工作、制定下月工作计划；</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负责新的管理小区的前期介入、接管验收以及管理处筹备工作；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按时、按质、按量完成上级领导交办的其它各项工作任务。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（2）工作时间和要求：保持24小时电话通畅，突发故障，需随叫随到。</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（3）积极主动与甲方协调做好工作。建立日常的保养、保修制度，定期进行保养，保证公用设备设施的正常运行。做好安全生产、节能减排工作。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（4）乙方需向甲方提供维保计划，服务期限内每次更换维修的相关内容需向甲方提供书面报表。</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（5）乙方在服务期间内需做到：保养到位、不延误。人员齐全、不脱岗。</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6.绿化人员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（1）主要工作及职责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熟悉小区的绿化情况，充分利用和发展绿化地面积，保证绿化覆盖率达95%以上，合理种植花草树木的品种和数量，创造优美的植物景观。</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提高绿化养护管理的知识和技能，熟悉花草树木品种、名称、特性和栽培管理方法，掌握花木病虫害的防治方法，正确并熟练使用园林机具。</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养护、管理花草树木。</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A.对花草树木适时浇水，满足其生长需要，防止过旱和过涝。</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B.对花草树木适时适量施肥，方法正确，满足花草树木正常生长发育需要。</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C.对花木进行修剪、整形，使花木长量适当，长势优良，乔灌木各种树形搭配优美，构成丰富的植物景观。</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D.清理杂草、杂物，适时剪草，保持草的一定生长高度，草地整洁、美观。</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E.以“预防为主”和“治早、治了”为原则，及时防治花草树木病虫害，同时注意保护环境，减少农药污染。</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F.定期对花木进行培土、树干涂白、防风害、日灼，对遭受自然损害的花木及时进行修补、扶持和补苗。</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G.经常巡视住宅区的绿化地，严格制止在草地上践踏、倾倒垃圾或用树干晾晒衣服被褥等行为，完善绿化转护、隔离设施。</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加强学习，熟练掌握各类工具、器具的操作方法，做好工具、器具的养护和管理工作。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绿化养护工作中所需要的工具、化肥、农药等物品由中标单位负责。绿化养护工作中的人员管理、交通安全、施工安全等人身或财产安全责任由中标单位负责。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完成领导交办的其它任务。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rPr>
        <w:t xml:space="preserve">4.</w:t>
      </w:r>
      <w:r>
        <w:rPr>
          <w:rFonts w:hint="eastAsia" w:ascii="宋体" w:hAnsi="宋体"/>
          <w:sz w:val="21"/>
          <w:szCs w:val="21"/>
          <w:lang w:val="zh-CN"/>
        </w:rPr>
        <w:t xml:space="preserve">物业服务质量标准</w:t>
      </w:r>
      <w:r/>
    </w:p>
    <w:tbl>
      <w:tblPr>
        <w:tblStyle w:val="999"/>
        <w:tblpPr w:horzAnchor="page" w:tblpX="1800" w:vertAnchor="text" w:tblpY="385" w:leftFromText="180" w:topFromText="0" w:rightFromText="180" w:bottomFromText="0"/>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915"/>
        <w:gridCol w:w="1965"/>
        <w:gridCol w:w="1515"/>
        <w:gridCol w:w="1365"/>
        <w:gridCol w:w="1470"/>
      </w:tblGrid>
      <w:tr>
        <w:trPr>
          <w:trHeight w:val="761"/>
        </w:trPr>
        <w:tc>
          <w:tcPr>
            <w:gridSpan w:val="6"/>
            <w:shd w:val="clear" w:color="auto" w:fill="auto"/>
            <w:tcW w:w="844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服务内容</w:t>
            </w:r>
            <w:r/>
          </w:p>
        </w:tc>
      </w:tr>
      <w:tr>
        <w:trPr>
          <w:trHeight w:val="862"/>
        </w:trPr>
        <w:tc>
          <w:tcPr>
            <w:shd w:val="clear" w:color="auto" w:fill="auto"/>
            <w:tcW w:w="121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业态</w:t>
            </w:r>
            <w:r/>
          </w:p>
        </w:tc>
        <w:tc>
          <w:tcPr>
            <w:shd w:val="clear" w:color="auto" w:fill="auto"/>
            <w:tcW w:w="9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综合</w:t>
            </w:r>
            <w:r/>
          </w:p>
          <w:p>
            <w:pPr>
              <w:ind w:left="0"/>
              <w:spacing w:line="360" w:lineRule="auto"/>
              <w:rPr>
                <w:rFonts w:ascii="宋体" w:hAnsi="宋体"/>
                <w:sz w:val="21"/>
                <w:szCs w:val="21"/>
              </w:rPr>
            </w:pPr>
            <w:r>
              <w:rPr>
                <w:rFonts w:hint="eastAsia" w:ascii="宋体" w:hAnsi="宋体"/>
                <w:sz w:val="21"/>
                <w:szCs w:val="21"/>
              </w:rPr>
              <w:t xml:space="preserve">服务</w:t>
            </w:r>
            <w:r/>
          </w:p>
        </w:tc>
        <w:tc>
          <w:tcPr>
            <w:shd w:val="clear" w:color="auto" w:fill="auto"/>
            <w:tcW w:w="19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公共部位共用设施设备维护</w:t>
            </w:r>
            <w:r/>
          </w:p>
        </w:tc>
        <w:tc>
          <w:tcPr>
            <w:shd w:val="clear" w:color="auto" w:fill="auto"/>
            <w:tcW w:w="15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公共秩</w:t>
            </w:r>
            <w:r/>
          </w:p>
          <w:p>
            <w:pPr>
              <w:ind w:left="0"/>
              <w:spacing w:line="360" w:lineRule="auto"/>
              <w:rPr>
                <w:rFonts w:ascii="宋体" w:hAnsi="宋体"/>
                <w:sz w:val="21"/>
                <w:szCs w:val="21"/>
              </w:rPr>
            </w:pPr>
            <w:r>
              <w:rPr>
                <w:rFonts w:hint="eastAsia" w:ascii="宋体" w:hAnsi="宋体"/>
                <w:sz w:val="21"/>
                <w:szCs w:val="21"/>
              </w:rPr>
              <w:t xml:space="preserve">序维护</w:t>
            </w:r>
            <w:r/>
          </w:p>
        </w:tc>
        <w:tc>
          <w:tcPr>
            <w:shd w:val="clear" w:color="auto" w:fill="auto"/>
            <w:tcW w:w="13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保洁</w:t>
            </w:r>
            <w:r/>
          </w:p>
          <w:p>
            <w:pPr>
              <w:ind w:left="0"/>
              <w:spacing w:line="360" w:lineRule="auto"/>
              <w:rPr>
                <w:rFonts w:ascii="宋体" w:hAnsi="宋体"/>
                <w:sz w:val="21"/>
                <w:szCs w:val="21"/>
              </w:rPr>
            </w:pPr>
            <w:r>
              <w:rPr>
                <w:rFonts w:hint="eastAsia" w:ascii="宋体" w:hAnsi="宋体"/>
                <w:sz w:val="21"/>
                <w:szCs w:val="21"/>
              </w:rPr>
              <w:t xml:space="preserve">服务</w:t>
            </w:r>
            <w:r/>
          </w:p>
        </w:tc>
        <w:tc>
          <w:tcPr>
            <w:shd w:val="clear" w:color="auto" w:fill="auto"/>
            <w:tcW w:w="147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绿化养</w:t>
            </w:r>
            <w:r/>
          </w:p>
          <w:p>
            <w:pPr>
              <w:ind w:left="0"/>
              <w:spacing w:line="360" w:lineRule="auto"/>
              <w:rPr>
                <w:rFonts w:ascii="宋体" w:hAnsi="宋体"/>
                <w:sz w:val="21"/>
                <w:szCs w:val="21"/>
              </w:rPr>
            </w:pPr>
            <w:r>
              <w:rPr>
                <w:rFonts w:hint="eastAsia" w:ascii="宋体" w:hAnsi="宋体"/>
                <w:sz w:val="21"/>
                <w:szCs w:val="21"/>
              </w:rPr>
              <w:t xml:space="preserve">护服务</w:t>
            </w:r>
            <w:r/>
          </w:p>
        </w:tc>
      </w:tr>
      <w:tr>
        <w:trPr>
          <w:trHeight w:val="862"/>
        </w:trPr>
        <w:tc>
          <w:tcPr>
            <w:shd w:val="clear" w:color="auto" w:fill="auto"/>
            <w:tcW w:w="121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高层住宅</w:t>
            </w:r>
            <w:r/>
          </w:p>
        </w:tc>
        <w:tc>
          <w:tcPr>
            <w:shd w:val="clear" w:color="auto" w:fill="auto"/>
            <w:tcW w:w="9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9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四级</w:t>
            </w:r>
            <w:r/>
          </w:p>
        </w:tc>
        <w:tc>
          <w:tcPr>
            <w:shd w:val="clear" w:color="auto" w:fill="auto"/>
            <w:tcW w:w="15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3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47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r>
      <w:tr>
        <w:trPr>
          <w:trHeight w:val="862"/>
        </w:trPr>
        <w:tc>
          <w:tcPr>
            <w:shd w:val="clear" w:color="auto" w:fill="auto"/>
            <w:tcW w:w="121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多层住宅/别墅</w:t>
            </w:r>
            <w:r/>
          </w:p>
        </w:tc>
        <w:tc>
          <w:tcPr>
            <w:shd w:val="clear" w:color="auto" w:fill="auto"/>
            <w:tcW w:w="9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9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5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3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47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pStyle w:val="1013"/>
        <w:rPr>
          <w:sz w:val="21"/>
          <w:szCs w:val="21"/>
        </w:rPr>
      </w:pPr>
      <w:r>
        <w:rPr>
          <w:sz w:val="21"/>
          <w:szCs w:val="21"/>
        </w:rPr>
      </w:r>
      <w:r/>
    </w:p>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5.项目方案</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投标人根据本项目特点，制定服务理念及组织架构</w:t>
      </w:r>
      <w:r>
        <w:rPr>
          <w:rFonts w:hint="eastAsia" w:ascii="宋体" w:hAnsi="宋体"/>
          <w:sz w:val="21"/>
          <w:szCs w:val="21"/>
        </w:rPr>
        <w:t xml:space="preserve">，包括但不限于：</w:t>
      </w:r>
      <w:r>
        <w:rPr>
          <w:rFonts w:ascii="宋体" w:hAnsi="宋体"/>
          <w:sz w:val="21"/>
          <w:szCs w:val="21"/>
        </w:rPr>
        <w:t xml:space="preserve">物业管理理念；物业服务目标；梳理服务内容，设置服务组织机构，明确分工及职责。</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投标人根据本项目特点，制定下列管理服务制度</w:t>
      </w:r>
      <w:r>
        <w:rPr>
          <w:rFonts w:hint="eastAsia" w:ascii="宋体" w:hAnsi="宋体"/>
          <w:sz w:val="21"/>
          <w:szCs w:val="21"/>
        </w:rPr>
        <w:t xml:space="preserve">，包括但不限于：</w:t>
      </w:r>
      <w:r>
        <w:rPr>
          <w:rFonts w:ascii="宋体" w:hAnsi="宋体"/>
          <w:sz w:val="21"/>
          <w:szCs w:val="21"/>
        </w:rPr>
        <w:t xml:space="preserve">项目管理服务制度； 服务人员履职评价及考核制度；客户关系管理制度； 档案管理制度；</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投标人根据本项目特点，制定下列管理服务方案</w:t>
      </w:r>
      <w:r>
        <w:rPr>
          <w:rFonts w:hint="eastAsia" w:ascii="宋体" w:hAnsi="宋体"/>
          <w:sz w:val="21"/>
          <w:szCs w:val="21"/>
        </w:rPr>
        <w:t xml:space="preserve">，包括但不限于：</w:t>
      </w:r>
      <w:r>
        <w:rPr>
          <w:rFonts w:ascii="宋体" w:hAnsi="宋体"/>
          <w:sz w:val="21"/>
          <w:szCs w:val="21"/>
        </w:rPr>
        <w:t xml:space="preserve">公共秩序维护与安全管理服务方案；卫生保洁服务方案；绿化养护服务方案；公共设施及特种设备日常巡检、维护及维修服务方案；重大活动服务保障方案；服务人员管理方案；进场交接方案；应急管理方案；</w:t>
      </w:r>
      <w:r/>
    </w:p>
    <w:p>
      <w:pPr>
        <w:ind w:left="0" w:firstLine="420"/>
        <w:spacing w:line="360" w:lineRule="auto"/>
        <w:tabs>
          <w:tab w:val="left" w:pos="420" w:leader="none"/>
          <w:tab w:val="left" w:pos="540" w:leader="none"/>
        </w:tabs>
        <w:rPr>
          <w:rFonts w:hint="eastAsia" w:ascii="宋体" w:hAnsi="宋体"/>
          <w:sz w:val="21"/>
          <w:szCs w:val="21"/>
        </w:rPr>
      </w:pPr>
      <w:r>
        <w:rPr>
          <w:rFonts w:hint="eastAsia"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3"/>
        <w:ind w:firstLine="200"/>
        <w:spacing w:line="360" w:lineRule="auto"/>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9"/>
        <w:ind w:left="0" w:firstLine="0"/>
        <w:jc w:val="center"/>
        <w:rPr>
          <w:rFonts w:ascii="宋体" w:hAnsi="宋体"/>
          <w:b/>
          <w:sz w:val="44"/>
          <w:szCs w:val="22"/>
        </w:rPr>
      </w:pPr>
      <w:r/>
      <w:bookmarkStart w:id="113" w:name="_Toc11789"/>
      <w:r/>
      <w:bookmarkStart w:id="114" w:name="_Hlk55741158"/>
      <w:r/>
      <w:bookmarkStart w:id="115" w:name="_Toc5111"/>
      <w:r>
        <w:rPr>
          <w:rFonts w:hint="eastAsia" w:ascii="宋体" w:hAnsi="宋体"/>
          <w:b/>
          <w:sz w:val="44"/>
          <w:szCs w:val="22"/>
        </w:rPr>
        <w:br w:type="page" w:clear="all"/>
      </w:r>
      <w:bookmarkEnd w:id="113"/>
      <w:r/>
      <w:bookmarkEnd w:id="114"/>
      <w:r/>
      <w:bookmarkEnd w:id="115"/>
      <w:r/>
      <w:bookmarkStart w:id="116" w:name="_Toc9426"/>
      <w:r/>
      <w:bookmarkStart w:id="117" w:name="_Toc165274522"/>
      <w:r/>
      <w:bookmarkStart w:id="118" w:name="_Toc57376410"/>
      <w:r/>
      <w:bookmarkStart w:id="119" w:name="_Toc8564"/>
      <w:r/>
      <w:bookmarkStart w:id="120" w:name="_Toc27667"/>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 合同及主要条款</w:t>
      </w:r>
      <w:bookmarkEnd w:id="116"/>
      <w:r/>
      <w:bookmarkEnd w:id="117"/>
      <w:r/>
      <w:r/>
    </w:p>
    <w:p>
      <w:pPr>
        <w:jc w:val="center"/>
        <w:spacing w:line="480" w:lineRule="auto"/>
        <w:rPr>
          <w:b/>
          <w:sz w:val="44"/>
          <w:szCs w:val="44"/>
        </w:rPr>
      </w:pPr>
      <w:r>
        <w:rPr>
          <w:rFonts w:hint="eastAsia"/>
          <w:b/>
          <w:sz w:val="44"/>
          <w:szCs w:val="44"/>
        </w:rPr>
        <w:t xml:space="preserve">物业管理服务合同（政府采购合同）</w:t>
      </w:r>
      <w:r/>
    </w:p>
    <w:p>
      <w:pPr>
        <w:ind w:left="0" w:firstLine="420"/>
        <w:spacing w:line="360" w:lineRule="auto"/>
        <w:rPr>
          <w:sz w:val="21"/>
          <w:szCs w:val="21"/>
          <w:u w:val="single"/>
        </w:rPr>
      </w:pPr>
      <w:r>
        <w:rPr>
          <w:rFonts w:hint="eastAsia"/>
          <w:sz w:val="21"/>
          <w:szCs w:val="21"/>
        </w:rPr>
        <w:t xml:space="preserve">项目名称：</w:t>
      </w:r>
      <w:r>
        <w:rPr>
          <w:rFonts w:hint="eastAsia"/>
          <w:sz w:val="21"/>
          <w:szCs w:val="21"/>
          <w:u w:val="single"/>
        </w:rPr>
        <w:t xml:space="preserve">                                                                      </w:t>
      </w:r>
      <w:r/>
    </w:p>
    <w:p>
      <w:pPr>
        <w:ind w:left="0" w:firstLine="420"/>
        <w:spacing w:line="360" w:lineRule="auto"/>
        <w:rPr>
          <w:sz w:val="21"/>
          <w:szCs w:val="21"/>
        </w:rPr>
      </w:pPr>
      <w:r>
        <w:rPr>
          <w:rFonts w:hint="eastAsia"/>
          <w:sz w:val="21"/>
          <w:szCs w:val="21"/>
        </w:rPr>
        <w:t xml:space="preserve">项目编号：</w:t>
      </w:r>
      <w:r>
        <w:rPr>
          <w:rFonts w:hint="eastAsia"/>
          <w:sz w:val="21"/>
          <w:szCs w:val="21"/>
          <w:u w:val="single"/>
        </w:rPr>
        <w:t xml:space="preserve">                                                                      </w:t>
      </w:r>
      <w:r>
        <w:rPr>
          <w:rFonts w:hint="eastAsia"/>
          <w:sz w:val="21"/>
          <w:szCs w:val="21"/>
        </w:rPr>
        <w:t xml:space="preserve"> </w:t>
      </w:r>
      <w:r/>
    </w:p>
    <w:p>
      <w:pPr>
        <w:ind w:firstLine="420"/>
        <w:spacing w:line="360" w:lineRule="auto"/>
        <w:rPr>
          <w:sz w:val="21"/>
          <w:szCs w:val="21"/>
        </w:rPr>
      </w:pPr>
      <w:r>
        <w:rPr>
          <w:sz w:val="21"/>
          <w:szCs w:val="21"/>
        </w:rPr>
      </w:r>
      <w:r/>
    </w:p>
    <w:p>
      <w:pPr>
        <w:ind w:left="0" w:firstLine="420"/>
        <w:spacing w:line="360" w:lineRule="auto"/>
        <w:rPr>
          <w:sz w:val="21"/>
          <w:szCs w:val="21"/>
          <w:u w:val="single"/>
        </w:rPr>
      </w:pPr>
      <w:r>
        <w:rPr>
          <w:rFonts w:hint="eastAsia"/>
          <w:sz w:val="21"/>
          <w:szCs w:val="21"/>
        </w:rPr>
        <w:t xml:space="preserve">甲方（采购单位）：</w:t>
      </w:r>
      <w:r>
        <w:rPr>
          <w:rFonts w:hint="eastAsia"/>
          <w:sz w:val="21"/>
          <w:szCs w:val="21"/>
          <w:u w:val="single"/>
        </w:rPr>
        <w:t xml:space="preserve">                                                               </w:t>
      </w:r>
      <w:r/>
    </w:p>
    <w:p>
      <w:pPr>
        <w:ind w:left="0" w:firstLine="420"/>
        <w:spacing w:line="360" w:lineRule="auto"/>
        <w:rPr>
          <w:sz w:val="21"/>
          <w:szCs w:val="21"/>
          <w:u w:val="single"/>
        </w:rPr>
      </w:pPr>
      <w:r>
        <w:rPr>
          <w:rFonts w:hint="eastAsia"/>
          <w:sz w:val="21"/>
          <w:szCs w:val="21"/>
        </w:rPr>
        <w:t xml:space="preserve">送达地 址：</w:t>
      </w:r>
      <w:r>
        <w:rPr>
          <w:rFonts w:hint="eastAsia"/>
          <w:sz w:val="21"/>
          <w:szCs w:val="21"/>
          <w:u w:val="single"/>
        </w:rPr>
        <w:t xml:space="preserve">                                                                     </w:t>
      </w:r>
      <w:r/>
    </w:p>
    <w:p>
      <w:pPr>
        <w:ind w:left="0" w:firstLine="420"/>
        <w:spacing w:line="360" w:lineRule="auto"/>
        <w:rPr>
          <w:sz w:val="21"/>
          <w:szCs w:val="21"/>
          <w:u w:val="single"/>
        </w:rPr>
      </w:pPr>
      <w:r>
        <w:rPr>
          <w:rFonts w:hint="eastAsia"/>
          <w:sz w:val="21"/>
          <w:szCs w:val="21"/>
        </w:rPr>
        <w:t xml:space="preserve">联系电话：</w:t>
      </w:r>
      <w:r>
        <w:rPr>
          <w:rFonts w:hint="eastAsia"/>
          <w:sz w:val="21"/>
          <w:szCs w:val="21"/>
          <w:u w:val="single"/>
        </w:rPr>
        <w:t xml:space="preserve">                                                                     </w:t>
      </w:r>
      <w:r/>
    </w:p>
    <w:p>
      <w:pPr>
        <w:ind w:firstLine="420"/>
        <w:spacing w:line="360" w:lineRule="auto"/>
        <w:rPr>
          <w:sz w:val="21"/>
          <w:szCs w:val="21"/>
          <w:u w:val="single"/>
        </w:rPr>
      </w:pPr>
      <w:r>
        <w:rPr>
          <w:sz w:val="21"/>
          <w:szCs w:val="21"/>
          <w:u w:val="single"/>
        </w:rPr>
      </w:r>
      <w:r/>
    </w:p>
    <w:p>
      <w:pPr>
        <w:ind w:left="0" w:firstLine="420"/>
        <w:spacing w:line="360" w:lineRule="auto"/>
        <w:rPr>
          <w:sz w:val="21"/>
          <w:szCs w:val="21"/>
          <w:u w:val="single"/>
        </w:rPr>
      </w:pPr>
      <w:r>
        <w:rPr>
          <w:rFonts w:hint="eastAsia"/>
          <w:sz w:val="21"/>
          <w:szCs w:val="21"/>
        </w:rPr>
        <w:t xml:space="preserve">乙方（供应单位）：</w:t>
      </w:r>
      <w:r>
        <w:rPr>
          <w:rFonts w:hint="eastAsia"/>
          <w:sz w:val="21"/>
          <w:szCs w:val="21"/>
          <w:u w:val="single"/>
        </w:rPr>
        <w:t xml:space="preserve">                                                              </w:t>
      </w:r>
      <w:r/>
    </w:p>
    <w:p>
      <w:pPr>
        <w:ind w:left="0" w:firstLine="420"/>
        <w:spacing w:line="360" w:lineRule="auto"/>
        <w:rPr>
          <w:sz w:val="21"/>
          <w:szCs w:val="21"/>
          <w:u w:val="single"/>
        </w:rPr>
      </w:pPr>
      <w:r>
        <w:rPr>
          <w:rFonts w:hint="eastAsia"/>
          <w:sz w:val="21"/>
          <w:szCs w:val="21"/>
        </w:rPr>
        <w:t xml:space="preserve">送达地址：</w:t>
      </w:r>
      <w:r>
        <w:rPr>
          <w:rFonts w:hint="eastAsia"/>
          <w:sz w:val="21"/>
          <w:szCs w:val="21"/>
          <w:u w:val="single"/>
        </w:rPr>
        <w:t xml:space="preserve">                                                                     </w:t>
      </w:r>
      <w:r/>
    </w:p>
    <w:p>
      <w:pPr>
        <w:ind w:left="0" w:firstLine="420"/>
        <w:spacing w:line="360" w:lineRule="auto"/>
        <w:rPr>
          <w:sz w:val="21"/>
          <w:szCs w:val="21"/>
          <w:u w:val="single"/>
        </w:rPr>
      </w:pPr>
      <w:r>
        <w:rPr>
          <w:rFonts w:hint="eastAsia"/>
          <w:sz w:val="21"/>
          <w:szCs w:val="21"/>
        </w:rPr>
        <w:t xml:space="preserve">联系电话：</w:t>
      </w:r>
      <w:r>
        <w:rPr>
          <w:rFonts w:hint="eastAsia"/>
          <w:sz w:val="21"/>
          <w:szCs w:val="21"/>
          <w:u w:val="single"/>
        </w:rPr>
        <w:t xml:space="preserve">                                                                     </w:t>
      </w:r>
      <w:r/>
    </w:p>
    <w:p>
      <w:pPr>
        <w:ind w:firstLine="420"/>
        <w:spacing w:line="360" w:lineRule="auto"/>
        <w:rPr>
          <w:sz w:val="21"/>
          <w:szCs w:val="21"/>
          <w:u w:val="single"/>
        </w:rPr>
      </w:pPr>
      <w:r>
        <w:rPr>
          <w:sz w:val="21"/>
          <w:szCs w:val="21"/>
          <w:u w:val="single"/>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根据招标文件及该文件的投标文件和中标通知书，甲方和乙方就的中标事宜，对照《中华人民共和国民法典》和《中华人民共和国政府采购法》等有关法律法规，为明确甲乙双方的权利义务，遵循平等、自愿、公平和诚实信用原则，经友好协商后签订本合同，以资共同遵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第一部分 通用条款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第一条 物业管理服务的定义，是指根据合同规定，乙方应承担</w:t>
      </w:r>
      <w:r>
        <w:rPr>
          <w:rFonts w:hint="eastAsia" w:ascii="宋体" w:hAnsi="宋体" w:cs="Times New Roman"/>
          <w:sz w:val="21"/>
          <w:u w:val="single"/>
        </w:rPr>
        <w:t xml:space="preserve">                         </w:t>
      </w:r>
      <w:r>
        <w:rPr>
          <w:rFonts w:hint="eastAsia" w:ascii="宋体" w:hAnsi="宋体" w:cs="Times New Roman"/>
          <w:sz w:val="21"/>
        </w:rPr>
        <w:t xml:space="preserve">物业管理服务等工作和合同中约定乙方应承担的其他义务。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第二条 物业管理费的定义，是指甲方向乙方约定支付的金钱。其中：包括乙方在履行合同中，各类人员的工资、加班费、服装、福利、意外险、高温费、节假日补贴以及国家规定的社会保险、管理费、人员培训费、通讯、胸卡、各种税费、利润等；还包括小区内公共能耗：公共楼梯照明、应急指示灯、电梯动力、电梯年检及维保、路灯、草坪灯、景观灯、地下车库照明、消防、安防系统、智能化系统、消控中心、消防系统用水、公共卫生间、景观水池、绿化养护用水以及其他相关的公共能耗费用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第三条 基础物业管理费标准及考评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3.1低层建筑物业服务费标准最高1.4元/每平方米/月；高层建筑物业服务费标准最高1.8元/每平方米/月。具体下浮比例，详见本合同第十七条17.1。</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3.2物业管理费考评，考评方式由经开区建设局考评、街道和物管会考评组成。建设局考评占50%，街道考评占30%，物管会考评占20%。其中建设局考评每季度考评一次，街道和物管会考评每月考评一次，暂未成立物管会的由社区代替进行考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3.3考评结果所对应物业管理费支付比例计算方式，详见合同第十八条18.3。</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3.4第三方考评按照物业服务合同约定等级及对应服务内容开展考评。拆迁安置小区同时涉及低层和高层建筑的，按高层建筑标准进行考评。建设局物业管理科全程参与并严格监督，留存考评相关资料。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3.5考评标准及考评内容，标准按《吴中经济技术开发区拆迁安置小区物业管理办法》的通知（吴开管委[2022]10号）的规定执行。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3.6拆迁安置小区物业考评标准参照：《经开区拆迁安置小区物业管理考评细则》（建设局）、《经开区拆迁安置小区物业管理考评细则》（街道考评）《经开区拆迁安置小区物业管理考评细则》（物管会考评），如经开区对于考评细则进行调整，则按照最新标准执行。社区自管的拆迁安置小区考核参照上述标准执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第四条 物业管理区域内车位停放费、租金分成比例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4.1汽车车位租金及管理费收费标准100元-120元/车位/月；拆迁协议明确提供给安置户的车位，不再收取车位租金，或按规定另行约定；小区广告、活动等收益收费方案另行约定。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4.2乙方对上述汽车车位租金及管理费收入中，承担的所有税费等。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4.3以上公共收益30%归乙方，70%归甲方，由甲方按规定进行管理。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4.4 以上公共收益乙方需给甲方提供专业机构审计报告。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第五条 涉及物业管理服务的其他收费标准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第六条乙方自行负责收取物业管理费的房屋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6.1已出售且变更不动产登记权证的房屋；小区内的工抵房；街道（村、社区）自行开发的房屋；国有土地拆迁安置房。前述四类性质房屋，由乙方自行负责收取。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6.2以上房屋数据按每季更新一次。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第七条 甲方的义务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7.1在经开区主导下，在完成物业管理费考评结果后，甲方应依本合同约定，按期支付物业管理费。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7.2依本合同约定及时组织验收。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7.3协助乙方进行项目的相关协调工作及约定期限内提供相关资料以利于开展项目。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第八条 乙方的义务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8.1乙方负责完成本次采购要求的全部管理服务工作，乙方应按采购文件以及本合同约定的技术规范、标准进行实施，并保证按期、保质保量完成项目的实施工作，对提交的项目质量和安全负责。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8.2乙方在合同签订后一个月内或物业进驻一个月前提供物业项目管理团队人员配置清单（清单中必须明确项目经理、副经理、财务负责人、公共设施设备维保及运营管理负责人、安全秩序负责人、消控室人员、客服负责人）及上述人员隶属乙方的证明资料（包括但不限于劳动合同、社保关系、工资流水等）。上述项目管理团队人员必须为乙方人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8.3乙方专业分包行为须符合上级相应规定，并将专业分包事项第一时间向甲方报备。专业分包后，乙方仍需对服务质量和安全负责，不得以分包为由推责。</w:t>
      </w:r>
      <w:r/>
    </w:p>
    <w:p>
      <w:pPr>
        <w:ind w:left="0" w:firstLine="420"/>
        <w:spacing w:line="360" w:lineRule="auto"/>
        <w:tabs>
          <w:tab w:val="left" w:pos="567" w:leader="none"/>
        </w:tabs>
        <w:rPr>
          <w:rFonts w:ascii="宋体" w:hAnsi="宋体" w:cs="Times New Roman"/>
          <w:sz w:val="21"/>
        </w:rPr>
      </w:pPr>
      <w:r/>
      <w:bookmarkStart w:id="122" w:name="_Hlk144469482"/>
      <w:r>
        <w:rPr>
          <w:rFonts w:hint="eastAsia" w:ascii="宋体" w:hAnsi="宋体" w:cs="Times New Roman"/>
          <w:sz w:val="21"/>
        </w:rPr>
        <w:t xml:space="preserve">8.4乙方除应为本项目服务相关人员提供必要的劳动保护条件外，还应为其办理作业时的人身安全保险和意外伤害险。一切安全责任事故均由乙方负责（保险种类由乙方自行选择）。</w:t>
      </w:r>
      <w:bookmarkEnd w:id="122"/>
      <w:r/>
      <w:r/>
    </w:p>
    <w:p>
      <w:pPr>
        <w:ind w:left="0" w:firstLine="420"/>
        <w:spacing w:line="360" w:lineRule="auto"/>
        <w:tabs>
          <w:tab w:val="left" w:pos="567" w:leader="none"/>
        </w:tabs>
        <w:rPr>
          <w:rFonts w:ascii="宋体" w:hAnsi="宋体" w:cs="Times New Roman"/>
          <w:sz w:val="21"/>
        </w:rPr>
      </w:pPr>
      <w:r/>
      <w:bookmarkStart w:id="123" w:name="_Hlk144469493"/>
      <w:r>
        <w:rPr>
          <w:rFonts w:hint="eastAsia" w:ascii="宋体" w:hAnsi="宋体" w:cs="Times New Roman"/>
          <w:sz w:val="21"/>
        </w:rPr>
        <w:t xml:space="preserve">8.5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w:t>
      </w:r>
      <w:bookmarkEnd w:id="123"/>
      <w:r/>
      <w:r/>
    </w:p>
    <w:p>
      <w:pPr>
        <w:ind w:left="0" w:firstLine="420"/>
        <w:spacing w:line="360" w:lineRule="auto"/>
        <w:tabs>
          <w:tab w:val="left" w:pos="567" w:leader="none"/>
        </w:tabs>
        <w:rPr>
          <w:rFonts w:ascii="宋体" w:hAnsi="宋体" w:cs="Times New Roman"/>
          <w:sz w:val="21"/>
        </w:rPr>
      </w:pPr>
      <w:r/>
      <w:bookmarkStart w:id="124" w:name="_Hlk144469504"/>
      <w:r>
        <w:rPr>
          <w:rFonts w:hint="eastAsia" w:ascii="宋体" w:hAnsi="宋体" w:cs="Times New Roman"/>
          <w:sz w:val="21"/>
        </w:rPr>
        <w:t xml:space="preserve">8.6乙方负责处理与乙方服务人员有关的劳动争议和其他纠纷等事宜，不得以任何方式影响甲方或其他任何第三方的正常秩序，</w:t>
      </w:r>
      <w:bookmarkStart w:id="125" w:name="_Hlk128472372"/>
      <w:r>
        <w:rPr>
          <w:rFonts w:hint="eastAsia" w:ascii="宋体" w:hAnsi="宋体" w:cs="Times New Roman"/>
          <w:sz w:val="21"/>
        </w:rPr>
        <w:t xml:space="preserve">造成甲方损失，还应承担赔偿责任。</w:t>
      </w:r>
      <w:bookmarkEnd w:id="125"/>
      <w:r/>
      <w:bookmarkEnd w:id="124"/>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第九条 物业管理服务事项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9.1物业共用部位、共用设施设备的使用管理和维护；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9.2共有部分绿化的养护、管理；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9.3共有部分的保洁；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9.4加强日常安全巡查，维护物业管理区域内的基本秩序，采取合理措施保护业主的人身、财产安全；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9.5共有部分的经营和管理；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9.6共有部分的病媒生物预防控制；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9.7车辆的停放管理；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9.8物业使用中对禁止性行为的管理措施；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9.9物业维修、更新、改造和养护费用的账务管理；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9.10物业档案资料的保管；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9.11与物业管理有关的其他服务。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第十条 物业管理服务质量，根据《普通住宅物业公共分类分项分级标准》（苏价服字【2014】86号）执行，低层建筑等级为“三、三、三、三、三”，高层建筑等级为“三、四、三、三、三”，详见附件三。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第十一条 不可抗力</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11.2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第十二条 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12.1如果甲方违约的，应承担相应的违约责任。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12.2发生下列情形之一的，甲方有权限期纠正违约行为、或直接提前解除合同，并有权在遭受损失时要求乙方全额赔偿。</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（1）如果乙方未能在合同规定的期限或甲方同意延长的期限内提供部分或全部服务，经限期纠正无效的；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（2）如果乙方存在将本项目物业管理事项进行转让、分包、或其他形式改变履行合同义务主体的，甲方有权按乙方不能完成合同处理；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如果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12.3乙方未按合同规定的质量要求提供服务的，甲方有权解除本合同，乙方向甲方赔偿按合同总价款5%的违约金，违约金不足以补偿损失的，甲方有权要求不足，该损失还包括甲方另行招标费用、法院诉讼费、律师费等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12.4如果甲方根据12.2或12.3约定提出解除合同的，在甲方未另行选聘新物业公司接管之前，依照物业管理的有关规定，乙方仍应继续履行合同义务。甲方也可以依其认为适当的条件和方法购买与未提供服务类似的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第十三条 送达条款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13.1双方确认将在本合同中记载的送达地址作为本合同项下合同履行、争议解决等相关的法律文书的送达地址。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13.2送达地址或方式需要变更的，应书面通知另一方。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13.3因各方提供的送达地址或方式不准确、不真实，或者送达地址变更后未及时通知另一方的，或者拒绝签收的，自行承担由此产生的法律后果。</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第二部分 特别条款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特别条款用于确定前述通用条款的相关内容。各方当事人承诺严格遵守以下约定内容：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第十四条 项目概况：</w:t>
      </w:r>
      <w:r>
        <w:rPr>
          <w:rFonts w:hint="eastAsia" w:ascii="宋体" w:hAnsi="宋体" w:cs="Times New Roman"/>
          <w:sz w:val="21"/>
          <w:u w:val="single"/>
        </w:rPr>
        <w:t xml:space="preserve">                                             </w:t>
      </w:r>
      <w:r>
        <w:rPr>
          <w:rFonts w:hint="eastAsia" w:ascii="宋体" w:hAnsi="宋体" w:cs="Times New Roman"/>
          <w:sz w:val="21"/>
        </w:rPr>
        <w:t xml:space="preserve"> 。</w:t>
      </w:r>
      <w:r/>
    </w:p>
    <w:p>
      <w:pPr>
        <w:ind w:left="416"/>
        <w:spacing w:line="360" w:lineRule="auto"/>
        <w:tabs>
          <w:tab w:val="left" w:pos="567" w:leader="none"/>
        </w:tabs>
        <w:rPr>
          <w:rFonts w:ascii="宋体" w:hAnsi="宋体" w:cs="Times New Roman"/>
          <w:sz w:val="21"/>
        </w:rPr>
      </w:pPr>
      <w:r>
        <w:rPr>
          <w:rFonts w:hint="eastAsia" w:ascii="宋体" w:hAnsi="宋体" w:cs="Times New Roman"/>
          <w:sz w:val="21"/>
        </w:rPr>
        <w:t xml:space="preserve">第十五条 服务期限：</w:t>
      </w:r>
      <w:r>
        <w:rPr>
          <w:rFonts w:hint="eastAsia" w:ascii="宋体" w:hAnsi="宋体" w:cs="Times New Roman"/>
          <w:sz w:val="21"/>
          <w:u w:val="single"/>
        </w:rPr>
        <w:t xml:space="preserve">   </w:t>
      </w:r>
      <w:r>
        <w:rPr>
          <w:rFonts w:hint="eastAsia" w:ascii="宋体" w:hAnsi="宋体" w:cs="Times New Roman"/>
          <w:sz w:val="21"/>
        </w:rPr>
        <w:t xml:space="preserve">个月，具体合同日期为：</w:t>
      </w:r>
      <w:r>
        <w:rPr>
          <w:rFonts w:hint="eastAsia" w:ascii="宋体" w:hAnsi="宋体" w:cs="Times New Roman"/>
          <w:sz w:val="21"/>
          <w:u w:val="single"/>
        </w:rPr>
        <w:t xml:space="preserve">     </w:t>
      </w:r>
      <w:r>
        <w:rPr>
          <w:rFonts w:hint="eastAsia" w:ascii="宋体" w:hAnsi="宋体" w:cs="Times New Roman"/>
          <w:sz w:val="21"/>
        </w:rPr>
        <w:t xml:space="preserve">年 </w:t>
      </w:r>
      <w:r>
        <w:rPr>
          <w:rFonts w:hint="eastAsia" w:ascii="宋体" w:hAnsi="宋体" w:cs="Times New Roman"/>
          <w:sz w:val="21"/>
          <w:u w:val="single"/>
        </w:rPr>
        <w:t xml:space="preserve">  </w:t>
      </w:r>
      <w:r>
        <w:rPr>
          <w:rFonts w:hint="eastAsia" w:ascii="宋体" w:hAnsi="宋体" w:cs="Times New Roman"/>
          <w:sz w:val="21"/>
        </w:rPr>
        <w:t xml:space="preserve">月</w:t>
      </w:r>
      <w:r>
        <w:rPr>
          <w:rFonts w:hint="eastAsia" w:ascii="宋体" w:hAnsi="宋体" w:cs="Times New Roman"/>
          <w:sz w:val="21"/>
          <w:u w:val="single"/>
        </w:rPr>
        <w:t xml:space="preserve">  </w:t>
      </w:r>
      <w:r>
        <w:rPr>
          <w:rFonts w:hint="eastAsia" w:ascii="宋体" w:hAnsi="宋体" w:cs="Times New Roman"/>
          <w:sz w:val="21"/>
        </w:rPr>
        <w:t xml:space="preserve">日至</w:t>
      </w:r>
      <w:r>
        <w:rPr>
          <w:rFonts w:hint="eastAsia" w:ascii="宋体" w:hAnsi="宋体" w:cs="Times New Roman"/>
          <w:sz w:val="21"/>
          <w:u w:val="single"/>
        </w:rPr>
        <w:t xml:space="preserve">    </w:t>
      </w:r>
      <w:r>
        <w:rPr>
          <w:rFonts w:hint="eastAsia" w:ascii="宋体" w:hAnsi="宋体" w:cs="Times New Roman"/>
          <w:sz w:val="21"/>
        </w:rPr>
        <w:t xml:space="preserve">年</w:t>
      </w:r>
      <w:r>
        <w:rPr>
          <w:rFonts w:hint="eastAsia" w:ascii="宋体" w:hAnsi="宋体" w:cs="Times New Roman"/>
          <w:sz w:val="21"/>
          <w:u w:val="single"/>
        </w:rPr>
        <w:t xml:space="preserve">  </w:t>
      </w:r>
      <w:r>
        <w:rPr>
          <w:rFonts w:hint="eastAsia" w:ascii="宋体" w:hAnsi="宋体" w:cs="Times New Roman"/>
          <w:sz w:val="21"/>
        </w:rPr>
        <w:t xml:space="preserve">月</w:t>
      </w:r>
      <w:r>
        <w:rPr>
          <w:rFonts w:hint="eastAsia" w:ascii="宋体" w:hAnsi="宋体" w:cs="Times New Roman"/>
          <w:sz w:val="21"/>
          <w:u w:val="single"/>
        </w:rPr>
        <w:t xml:space="preserve">   </w:t>
      </w:r>
      <w:r>
        <w:rPr>
          <w:rFonts w:hint="eastAsia" w:ascii="宋体" w:hAnsi="宋体" w:cs="Times New Roman"/>
          <w:sz w:val="21"/>
        </w:rPr>
        <w:t xml:space="preserve">日止。</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第十六条 服务地点：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第十七条  物业管理费收费标准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17.1低层建筑物业服务费标准按</w:t>
      </w:r>
      <w:r>
        <w:rPr>
          <w:rFonts w:hint="eastAsia" w:ascii="宋体" w:hAnsi="宋体" w:cs="Times New Roman"/>
          <w:sz w:val="21"/>
          <w:u w:val="single"/>
        </w:rPr>
        <w:t xml:space="preserve">        </w:t>
      </w:r>
      <w:r>
        <w:rPr>
          <w:rFonts w:hint="eastAsia" w:ascii="宋体" w:hAnsi="宋体" w:cs="Times New Roman"/>
          <w:sz w:val="21"/>
        </w:rPr>
        <w:t xml:space="preserve">元/每平方米/月；高层建筑物业服务费标准按                  元/每平方米/月。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第十八条物业管理费结算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18.1本合同物业管理费总金额为</w:t>
      </w:r>
      <w:r>
        <w:rPr>
          <w:rFonts w:hint="eastAsia" w:ascii="宋体" w:hAnsi="宋体" w:cs="Times New Roman"/>
          <w:sz w:val="21"/>
          <w:u w:val="single"/>
        </w:rPr>
        <w:t xml:space="preserve">            </w:t>
      </w:r>
      <w:r>
        <w:rPr>
          <w:rFonts w:hint="eastAsia" w:ascii="宋体" w:hAnsi="宋体" w:cs="Times New Roman"/>
          <w:sz w:val="21"/>
        </w:rPr>
        <w:t xml:space="preserve">元（暂按收费标准测算），该总金额中，已包含通用条款第六条乙方自行负责收取的部分物业管理费，在结算中应予以扣除；如涉及空置房屋的，物业管理费按减半计算。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18.2物业管理费具体支付时间以经开区财政部门实际下拨经费时间为准，根据考核结果由乙方开具物业管理服务费发票，甲方在收到发票后15日内支付。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18.3考评结果所对应物业管理费支付比例计算方式：物业管理补贴按季度拨付，每季度70%用于管理基本补贴，其余30%作为物业管理考核经费</w:t>
      </w:r>
      <w:r>
        <w:rPr>
          <w:rFonts w:hint="eastAsia" w:ascii="宋体" w:hAnsi="宋体" w:cs="Times New Roman"/>
          <w:sz w:val="21"/>
        </w:rPr>
        <w:t xml:space="preserve">。物业管理考核经费与考核挂钩，在下季度根据汇总的考核结果兑现支付上季度的考核金额。对于考评综合得分达到95分(含95分)的小区，物业管理费用按照当季度金额全额支付；对于综合考评得分为70（不含70分）－95分（不含95分）的小区，物业管理考核经费按照“（30%-（1-考核分数%））*当季度补贴金额”拨付；对于综合考评得分低于70分（含70分）的小区，物业管理考核经费全部扣除。若连续两次考评得分低于70分（不含70分）的小区，物业服务企业必须无条件撤出，街道办事处重新进行市场公开招投标，选聘新的物业服务企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18.4季度物业管理费计算公式为：季度物业管理费=基础服务费+季度考核结果。（考核标准详见第七章附件）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18.5乙方投入不低于中标金额的5%资金用于小区管理支出。一是零星维修方面，包括但不限于消防设施维修、电梯维修、智能化弱电系统维修、更换公共区域内灯泡和开关、灭火器及水带等消防设施损耗补充等）；二是文明城市、美丽楼道等方面。合同期满后，甲乙双方对上述金额进行核算，若乙方实际投入的维修资金未达到中标总金额的5%，剩余资金将划入小区物管会资金账户，用于后续小区维修。此外，乙方保障电梯维保费用不低于350元/月/台，且电梯维保单位须具备星级以上资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18.6付款方式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1.付款步骤：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（1）签订合同后支付预付款30%，剩余70%按季度考核后付款，具体支付时间以上级财政部门下拨经费时间为准。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（2）在签订合同时，乙方明确表示无需预付款或者主动要求降低预付款比例的，甲方可不适用上述关于预付款的规定。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第十九条 账户信息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支付方式：本次货款以数字人民币形式支付。乙方账户信息如下：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开户名称：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开户银行：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数字人民币账户（数币钱包ID）：</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第二十条 争议解决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在执行本合同中所发生的一切争议，双方应通过友好协商的办法进行解决，如协商不能解决的，提交甲方所在地人民法院裁决。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第二十一条 与合同有关的文件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21.1 本合同有关的采购文件、成交单位的响应文件、成交通知书、成交单位在采购过程中的澄清和承诺等为本合同不可缺少的组成部分。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21.32本合同一式陆份，甲乙双方各执贰份，主管部门备案贰份。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（以下无正文）</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甲方（签章）：                       乙方（签章）：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本合同签订于       年     月       日</w:t>
      </w:r>
      <w:r/>
    </w:p>
    <w:p>
      <w:pPr>
        <w:ind w:left="0" w:firstLine="420"/>
        <w:spacing w:line="360" w:lineRule="auto"/>
        <w:tabs>
          <w:tab w:val="left" w:pos="567" w:leader="none"/>
        </w:tabs>
        <w:rPr>
          <w:rFonts w:ascii="宋体" w:hAnsi="宋体"/>
          <w:b/>
          <w:sz w:val="44"/>
          <w:szCs w:val="22"/>
        </w:rPr>
      </w:pPr>
      <w:r>
        <w:rPr>
          <w:rFonts w:hint="eastAsia" w:ascii="宋体" w:hAnsi="宋体" w:cs="Times New Roman"/>
          <w:sz w:val="21"/>
        </w:rPr>
        <w:br w:type="page" w:clear="all"/>
      </w:r>
      <w:r/>
    </w:p>
    <w:p>
      <w:pPr>
        <w:pStyle w:val="989"/>
        <w:ind w:left="0" w:firstLine="0"/>
        <w:jc w:val="center"/>
        <w:rPr>
          <w:rFonts w:ascii="宋体" w:hAnsi="宋体"/>
          <w:b/>
          <w:sz w:val="44"/>
          <w:szCs w:val="22"/>
        </w:rPr>
      </w:pPr>
      <w:r/>
      <w:bookmarkStart w:id="126" w:name="_Toc21021"/>
      <w:r>
        <w:rPr>
          <w:rFonts w:hint="eastAsia" w:ascii="宋体" w:hAnsi="宋体"/>
          <w:b/>
          <w:sz w:val="44"/>
          <w:szCs w:val="22"/>
        </w:rPr>
        <w:t xml:space="preserve">第六章 </w:t>
      </w:r>
      <w:bookmarkStart w:id="127" w:name="评分要点"/>
      <w:r/>
      <w:bookmarkEnd w:id="127"/>
      <w:r>
        <w:rPr>
          <w:rFonts w:hint="eastAsia" w:ascii="宋体" w:hAnsi="宋体"/>
          <w:b/>
          <w:sz w:val="44"/>
          <w:szCs w:val="22"/>
        </w:rPr>
        <w:t xml:space="preserve"> 评标办法和评分标准</w:t>
      </w:r>
      <w:bookmarkEnd w:id="118"/>
      <w:r/>
      <w:bookmarkEnd w:id="119"/>
      <w:r/>
      <w:bookmarkEnd w:id="120"/>
      <w:r/>
      <w:bookmarkEnd w:id="126"/>
      <w:r/>
      <w:r/>
    </w:p>
    <w:p>
      <w:pPr>
        <w:ind w:left="0" w:firstLine="422"/>
        <w:spacing w:line="360" w:lineRule="auto"/>
        <w:rPr>
          <w:rFonts w:ascii="宋体" w:hAnsi="宋体"/>
          <w:b/>
          <w:sz w:val="21"/>
          <w:szCs w:val="21"/>
        </w:rPr>
      </w:pPr>
      <w:r/>
      <w:bookmarkStart w:id="128" w:name="_Toc698"/>
      <w:r/>
      <w:bookmarkStart w:id="129" w:name="_Toc16264"/>
      <w:r/>
      <w:bookmarkStart w:id="130" w:name="_Toc17476"/>
      <w:r>
        <w:rPr>
          <w:rFonts w:hint="eastAsia" w:ascii="宋体" w:hAnsi="宋体"/>
          <w:b/>
          <w:sz w:val="21"/>
          <w:szCs w:val="21"/>
        </w:rPr>
        <w:t xml:space="preserve">一、评标办法：</w:t>
      </w:r>
      <w:bookmarkEnd w:id="128"/>
      <w:r/>
      <w:bookmarkEnd w:id="129"/>
      <w:r/>
      <w:bookmarkEnd w:id="13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4"/>
      </w:pPr>
      <w:r/>
      <w:r/>
    </w:p>
    <w:p>
      <w:r/>
      <w:r/>
    </w:p>
    <w:p>
      <w:pPr>
        <w:pStyle w:val="1014"/>
      </w:pPr>
      <w:r/>
      <w:r/>
    </w:p>
    <w:p>
      <w:pPr>
        <w:pStyle w:val="100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999"/>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5887"/>
        <w:gridCol w:w="1201"/>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8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0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（40分）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40</w:t>
            </w:r>
            <w:r>
              <w:rPr>
                <w:rFonts w:hint="eastAsia" w:ascii="宋体" w:hAnsi="宋体"/>
                <w:sz w:val="21"/>
                <w:szCs w:val="21"/>
                <w:lang w:bidi="ar"/>
              </w:rPr>
              <w:t xml:space="preserve">％×100</w:t>
            </w:r>
            <w:r/>
          </w:p>
        </w:tc>
        <w:tc>
          <w:tcPr>
            <w:tcW w:w="1201"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40</w:t>
            </w:r>
            <w:r/>
          </w:p>
        </w:tc>
      </w:tr>
      <w:tr>
        <w:trPr>
          <w:trHeight w:val="977"/>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（60分）</w:t>
            </w:r>
            <w:r/>
          </w:p>
        </w:tc>
        <w:tc>
          <w:tcPr>
            <w:shd w:val="clear" w:color="auto" w:fill="ffffff" w:themeFill="background1"/>
            <w:tcW w:w="1417" w:type="dxa"/>
            <w:vAlign w:val="center"/>
            <w:textDirection w:val="lrTb"/>
            <w:noWrap w:val="false"/>
          </w:tcPr>
          <w:p>
            <w:pPr>
              <w:ind w:left="0"/>
              <w:jc w:val="center"/>
              <w:rPr>
                <w:rFonts w:ascii="宋体" w:hAnsi="宋体"/>
                <w:sz w:val="22"/>
                <w:szCs w:val="22"/>
                <w:lang w:bidi="ar"/>
              </w:rPr>
            </w:pPr>
            <w:r>
              <w:rPr>
                <w:rFonts w:hint="eastAsia" w:ascii="宋体" w:hAnsi="宋体" w:cs="Times New Roman"/>
                <w:sz w:val="21"/>
                <w:szCs w:val="21"/>
              </w:rPr>
              <w:t xml:space="preserve">服务理念及组织架构</w:t>
            </w:r>
            <w:r/>
          </w:p>
        </w:tc>
        <w:tc>
          <w:tcPr>
            <w:shd w:val="clear" w:color="auto" w:fill="ffffff" w:themeFill="background1"/>
            <w:tcW w:w="58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2"/>
                <w:szCs w:val="22"/>
                <w:lang w:bidi="ar"/>
              </w:rPr>
            </w:pPr>
            <w:r>
              <w:rPr>
                <w:rFonts w:hint="eastAsia" w:ascii="宋体" w:hAnsi="宋体"/>
                <w:sz w:val="21"/>
                <w:szCs w:val="21"/>
                <w:lang w:bidi="ar"/>
              </w:rPr>
              <w:t xml:space="preserve">上述每项应逐条叙述，内容全面合理、可行性强、操作性强、贴合项目实际的每项得2分；内容基本合理、具有一定的可行性、具有一定的操作性、与项目实际基本贴合的每项得1分；每项叙述内容完全脱离采购需求或未作完整叙述的不得分。本项最高得6分。</w:t>
            </w:r>
            <w:r/>
          </w:p>
        </w:tc>
        <w:tc>
          <w:tcPr>
            <w:shd w:val="clear" w:color="auto" w:fill="ffffff" w:themeFill="background1"/>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ffffff" w:themeFill="background1"/>
            <w:tcW w:w="1417" w:type="dxa"/>
            <w:vAlign w:val="center"/>
            <w:textDirection w:val="lrTb"/>
            <w:noWrap w:val="false"/>
          </w:tcPr>
          <w:p>
            <w:pPr>
              <w:ind w:left="0"/>
              <w:jc w:val="center"/>
              <w:rPr>
                <w:rFonts w:ascii="宋体" w:hAnsi="宋体"/>
                <w:sz w:val="22"/>
                <w:szCs w:val="22"/>
                <w:lang w:bidi="ar"/>
              </w:rPr>
            </w:pPr>
            <w:r>
              <w:rPr>
                <w:rFonts w:hint="eastAsia" w:ascii="宋体" w:hAnsi="宋体" w:cs="Times New Roman"/>
                <w:sz w:val="21"/>
                <w:szCs w:val="21"/>
              </w:rPr>
              <w:t xml:space="preserve">管理服务制度</w:t>
            </w:r>
            <w:r/>
          </w:p>
        </w:tc>
        <w:tc>
          <w:tcPr>
            <w:shd w:val="clear" w:color="auto" w:fill="ffffff" w:themeFill="background1"/>
            <w:tcW w:w="58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sz w:val="22"/>
                <w:szCs w:val="22"/>
                <w:lang w:bidi="ar"/>
              </w:rPr>
            </w:pPr>
            <w:r>
              <w:rPr>
                <w:rFonts w:hint="eastAsia" w:ascii="宋体" w:hAnsi="宋体"/>
                <w:sz w:val="21"/>
                <w:szCs w:val="21"/>
                <w:lang w:bidi="ar"/>
              </w:rPr>
              <w:t xml:space="preserve">上述每项应逐条叙述，制度全面合理、可行性强、操作性强、贴合项目实际的每项得2分；制度基本合理、具有一定的可行性、具有一定的操作性、与项目实际基本贴合的每项得1分；每项叙述内容完全脱离采购需求或未作完整叙述的不得分。本项最高得8分。</w:t>
            </w:r>
            <w:r/>
          </w:p>
        </w:tc>
        <w:tc>
          <w:tcPr>
            <w:shd w:val="clear" w:color="auto" w:fill="ffffff" w:themeFill="background1"/>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ffffff" w:themeFill="background1"/>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管理服务方案</w:t>
            </w:r>
            <w:r/>
          </w:p>
        </w:tc>
        <w:tc>
          <w:tcPr>
            <w:shd w:val="clear" w:color="auto" w:fill="ffffff" w:themeFill="background1"/>
            <w:tcW w:w="58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hint="eastAsia" w:ascii="宋体" w:hAnsi="宋体" w:cs="Cambria Math"/>
                <w:sz w:val="21"/>
                <w:szCs w:val="21"/>
              </w:rPr>
              <w:t xml:space="preserve">6</w:t>
            </w:r>
            <w:r>
              <w:rPr>
                <w:rFonts w:ascii="宋体" w:hAnsi="宋体" w:cs="Cambria Math"/>
                <w:sz w:val="21"/>
                <w:szCs w:val="21"/>
              </w:rPr>
              <w:t xml:space="preserve">.</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7</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每项得2分；方案基本合理、具有一定的可行性、具有一定的操作性、与项目实际基本贴合的每项得1分；每项叙述内容完全脱离采购需求或未作完整叙述的不得分。本项最高得16分。</w:t>
            </w:r>
            <w:r/>
          </w:p>
        </w:tc>
        <w:tc>
          <w:tcPr>
            <w:shd w:val="clear" w:color="auto" w:fill="ffffff" w:themeFill="background1"/>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16</w:t>
            </w:r>
            <w:r/>
          </w:p>
        </w:tc>
      </w:tr>
      <w:tr>
        <w:trPr>
          <w:trHeight w:val="276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ffffff" w:themeFill="background1"/>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w:t>
            </w:r>
            <w:r>
              <w:rPr>
                <w:rFonts w:hint="eastAsia" w:ascii="宋体" w:hAnsi="宋体"/>
                <w:spacing w:val="10"/>
                <w:sz w:val="22"/>
                <w:szCs w:val="22"/>
              </w:rPr>
              <w:t xml:space="preserve">项目经理</w:t>
            </w:r>
            <w:r/>
          </w:p>
        </w:tc>
        <w:tc>
          <w:tcPr>
            <w:shd w:val="clear" w:color="auto" w:fill="ffffff" w:themeFill="background1"/>
            <w:tcW w:w="58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p>
          <w:p>
            <w:pPr>
              <w:ind w:left="0"/>
              <w:widowControl w:val="off"/>
              <w:rPr>
                <w:rFonts w:ascii="宋体" w:hAnsi="宋体"/>
                <w:spacing w:val="10"/>
                <w:sz w:val="22"/>
                <w:szCs w:val="22"/>
              </w:rPr>
            </w:pPr>
            <w:r>
              <w:rPr>
                <w:rFonts w:hint="eastAsia" w:ascii="宋体" w:hAnsi="宋体"/>
                <w:spacing w:val="10"/>
                <w:sz w:val="22"/>
                <w:szCs w:val="22"/>
              </w:rPr>
              <w:t xml:space="preserve">1.本科或以上学历；</w:t>
            </w:r>
            <w:r/>
          </w:p>
          <w:p>
            <w:pPr>
              <w:ind w:left="0"/>
              <w:widowControl w:val="off"/>
              <w:rPr>
                <w:rFonts w:ascii="宋体" w:hAnsi="宋体"/>
                <w:spacing w:val="10"/>
                <w:sz w:val="22"/>
                <w:szCs w:val="22"/>
              </w:rPr>
            </w:pPr>
            <w:r>
              <w:rPr>
                <w:rFonts w:hint="eastAsia" w:ascii="宋体" w:hAnsi="宋体"/>
                <w:sz w:val="22"/>
                <w:szCs w:val="22"/>
                <w:lang w:bidi="ar"/>
              </w:rPr>
              <w:t xml:space="preserve">2.</w:t>
            </w:r>
            <w:r>
              <w:rPr>
                <w:rFonts w:hint="eastAsia" w:ascii="宋体" w:hAnsi="宋体"/>
                <w:spacing w:val="10"/>
                <w:sz w:val="22"/>
                <w:szCs w:val="22"/>
              </w:rPr>
              <w:t xml:space="preserve">物业项目经理证或物业管理从业人员岗位证书；</w:t>
            </w:r>
            <w:r/>
          </w:p>
          <w:p>
            <w:pPr>
              <w:ind w:left="0"/>
              <w:widowControl w:val="off"/>
              <w:rPr>
                <w:rFonts w:ascii="宋体" w:hAnsi="宋体"/>
                <w:spacing w:val="10"/>
                <w:sz w:val="22"/>
                <w:szCs w:val="22"/>
              </w:rPr>
            </w:pPr>
            <w:r>
              <w:rPr>
                <w:rFonts w:hint="eastAsia" w:ascii="宋体" w:hAnsi="宋体"/>
                <w:spacing w:val="10"/>
                <w:sz w:val="22"/>
                <w:szCs w:val="22"/>
              </w:rPr>
              <w:t xml:space="preserve">3.</w:t>
            </w:r>
            <w:r>
              <w:rPr>
                <w:rFonts w:hint="eastAsia" w:ascii="宋体" w:hAnsi="宋体"/>
                <w:sz w:val="21"/>
                <w:szCs w:val="21"/>
                <w:lang w:bidi="ar"/>
              </w:rPr>
              <w:t xml:space="preserve">具有中级（国家职业资格四级）或以上建（构）筑物消防员证书或消防设施操作员证书</w:t>
            </w:r>
            <w:r>
              <w:rPr>
                <w:rFonts w:hint="eastAsia" w:ascii="宋体" w:hAnsi="宋体"/>
                <w:spacing w:val="10"/>
                <w:sz w:val="22"/>
                <w:szCs w:val="22"/>
              </w:rPr>
              <w:t xml:space="preserve">；</w:t>
            </w:r>
            <w:r/>
          </w:p>
          <w:p>
            <w:pPr>
              <w:ind w:left="0"/>
              <w:widowControl w:val="off"/>
              <w:rPr>
                <w:rFonts w:ascii="宋体" w:hAnsi="宋体"/>
                <w:spacing w:val="10"/>
                <w:sz w:val="22"/>
                <w:szCs w:val="22"/>
              </w:rPr>
            </w:pPr>
            <w:r>
              <w:rPr>
                <w:rFonts w:hint="eastAsia" w:ascii="宋体" w:hAnsi="宋体"/>
                <w:spacing w:val="10"/>
                <w:sz w:val="22"/>
                <w:szCs w:val="22"/>
              </w:rPr>
              <w:t xml:space="preserve">4.红十字会颁发的救护培训合格证书。</w:t>
            </w:r>
            <w:r/>
          </w:p>
          <w:p>
            <w:pPr>
              <w:ind w:left="0"/>
              <w:widowControl w:val="off"/>
              <w:rPr>
                <w:rFonts w:ascii="宋体" w:hAnsi="宋体"/>
                <w:spacing w:val="10"/>
                <w:sz w:val="22"/>
                <w:szCs w:val="22"/>
              </w:rPr>
            </w:pPr>
            <w:r>
              <w:rPr>
                <w:rFonts w:hint="eastAsia" w:ascii="宋体" w:hAnsi="宋体"/>
                <w:spacing w:val="10"/>
                <w:sz w:val="22"/>
                <w:szCs w:val="22"/>
              </w:rPr>
              <w:t xml:space="preserve">每具备一项得1分，本项最高得4分。</w:t>
            </w:r>
            <w:r/>
          </w:p>
          <w:p>
            <w:pPr>
              <w:pStyle w:val="1013"/>
              <w:ind w:firstLine="0"/>
              <w:rPr>
                <w:lang w:val="zh-CN"/>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shd w:val="clear" w:color="auto" w:fill="ffffff" w:themeFill="background1"/>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pacing w:val="10"/>
                <w:sz w:val="22"/>
                <w:szCs w:val="22"/>
              </w:rPr>
              <w:t xml:space="preserve">秩序维护主管</w:t>
            </w:r>
            <w:r/>
          </w:p>
        </w:tc>
        <w:tc>
          <w:tcPr>
            <w:tcW w:w="5887" w:type="dxa"/>
            <w:vAlign w:val="center"/>
            <w:textDirection w:val="lrTb"/>
            <w:noWrap w:val="false"/>
          </w:tcPr>
          <w:p>
            <w:pPr>
              <w:ind w:left="0"/>
              <w:widowControl w:val="off"/>
              <w:rPr>
                <w:rFonts w:ascii="宋体" w:hAnsi="宋体"/>
                <w:spacing w:val="10"/>
                <w:sz w:val="22"/>
                <w:szCs w:val="22"/>
              </w:rPr>
            </w:pPr>
            <w:r>
              <w:rPr>
                <w:rFonts w:hint="eastAsia" w:ascii="宋体" w:hAnsi="宋体"/>
                <w:sz w:val="21"/>
                <w:szCs w:val="21"/>
              </w:rPr>
              <w:t xml:space="preserve">投标人拟派的</w:t>
            </w:r>
            <w:r>
              <w:rPr>
                <w:rFonts w:hint="eastAsia" w:ascii="宋体" w:hAnsi="宋体"/>
                <w:spacing w:val="10"/>
                <w:sz w:val="22"/>
                <w:szCs w:val="22"/>
              </w:rPr>
              <w:t xml:space="preserve">秩序维护主管</w:t>
            </w:r>
            <w:r>
              <w:rPr>
                <w:rFonts w:hint="eastAsia" w:ascii="宋体" w:hAnsi="宋体"/>
                <w:sz w:val="21"/>
                <w:szCs w:val="21"/>
              </w:rPr>
              <w:t xml:space="preserve">具备：</w:t>
            </w:r>
            <w:r/>
          </w:p>
          <w:p>
            <w:pPr>
              <w:ind w:left="0"/>
              <w:widowControl w:val="off"/>
              <w:rPr>
                <w:rFonts w:ascii="宋体" w:hAnsi="宋体"/>
                <w:spacing w:val="10"/>
                <w:sz w:val="22"/>
                <w:szCs w:val="22"/>
              </w:rPr>
            </w:pPr>
            <w:r>
              <w:rPr>
                <w:rFonts w:hint="eastAsia" w:ascii="宋体" w:hAnsi="宋体"/>
                <w:spacing w:val="10"/>
                <w:sz w:val="22"/>
                <w:szCs w:val="22"/>
              </w:rPr>
              <w:t xml:space="preserve">1.大专或以上学历；</w:t>
            </w:r>
            <w:r/>
          </w:p>
          <w:p>
            <w:pPr>
              <w:ind w:left="0"/>
              <w:widowControl w:val="off"/>
              <w:rPr>
                <w:rFonts w:ascii="宋体" w:hAnsi="宋体"/>
                <w:spacing w:val="10"/>
                <w:sz w:val="22"/>
                <w:szCs w:val="22"/>
              </w:rPr>
            </w:pPr>
            <w:r>
              <w:rPr>
                <w:rFonts w:hint="eastAsia" w:ascii="宋体" w:hAnsi="宋体"/>
                <w:spacing w:val="10"/>
                <w:sz w:val="22"/>
                <w:szCs w:val="22"/>
              </w:rPr>
              <w:t xml:space="preserve">2.高级（国家职业资格三级）或以上保安员职业资格证书；</w:t>
            </w:r>
            <w:r/>
          </w:p>
          <w:p>
            <w:pPr>
              <w:ind w:left="0"/>
              <w:widowControl w:val="off"/>
              <w:rPr>
                <w:rFonts w:ascii="宋体" w:hAnsi="宋体"/>
                <w:spacing w:val="10"/>
                <w:sz w:val="22"/>
                <w:szCs w:val="22"/>
              </w:rPr>
            </w:pPr>
            <w:r>
              <w:rPr>
                <w:rFonts w:hint="eastAsia" w:ascii="宋体" w:hAnsi="宋体"/>
                <w:spacing w:val="10"/>
                <w:sz w:val="22"/>
                <w:szCs w:val="22"/>
              </w:rPr>
              <w:t xml:space="preserve">3.</w:t>
            </w:r>
            <w:r>
              <w:rPr>
                <w:rFonts w:hint="eastAsia" w:ascii="宋体" w:hAnsi="宋体"/>
                <w:sz w:val="21"/>
                <w:szCs w:val="21"/>
                <w:lang w:bidi="ar"/>
              </w:rPr>
              <w:t xml:space="preserve">具有中级（国家职业资格四级）或以上建（构）筑物消防员证书或消防设施操作员证书</w:t>
            </w:r>
            <w:r>
              <w:rPr>
                <w:rFonts w:hint="eastAsia" w:ascii="宋体" w:hAnsi="宋体"/>
                <w:spacing w:val="10"/>
                <w:sz w:val="22"/>
                <w:szCs w:val="22"/>
              </w:rPr>
              <w:t xml:space="preserve">；</w:t>
            </w:r>
            <w:r/>
          </w:p>
          <w:p>
            <w:pPr>
              <w:ind w:left="0"/>
              <w:widowControl w:val="off"/>
              <w:rPr>
                <w:rFonts w:ascii="宋体" w:hAnsi="宋体"/>
                <w:spacing w:val="10"/>
                <w:sz w:val="22"/>
                <w:szCs w:val="22"/>
              </w:rPr>
            </w:pPr>
            <w:r>
              <w:rPr>
                <w:rFonts w:hint="eastAsia" w:ascii="宋体" w:hAnsi="宋体"/>
                <w:spacing w:val="10"/>
                <w:sz w:val="22"/>
                <w:szCs w:val="22"/>
              </w:rPr>
              <w:t xml:space="preserve">4.红十字会颁发的救护培训合格证书。</w:t>
            </w:r>
            <w:r/>
          </w:p>
          <w:p>
            <w:pPr>
              <w:ind w:left="0"/>
              <w:widowControl w:val="off"/>
              <w:rPr>
                <w:rFonts w:ascii="宋体" w:hAnsi="宋体"/>
                <w:spacing w:val="10"/>
                <w:sz w:val="22"/>
                <w:szCs w:val="22"/>
              </w:rPr>
            </w:pPr>
            <w:r>
              <w:rPr>
                <w:rFonts w:hint="eastAsia" w:ascii="宋体" w:hAnsi="宋体"/>
                <w:spacing w:val="10"/>
                <w:sz w:val="22"/>
                <w:szCs w:val="22"/>
              </w:rPr>
              <w:t xml:space="preserve">每具备一项得1分，本项最高得4分。</w:t>
            </w:r>
            <w:r/>
          </w:p>
          <w:p>
            <w:pPr>
              <w:pStyle w:val="1013"/>
              <w:ind w:firstLine="0"/>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保洁主管</w:t>
            </w:r>
            <w:r/>
          </w:p>
        </w:tc>
        <w:tc>
          <w:tcPr>
            <w:tcW w:w="5887" w:type="dxa"/>
            <w:vAlign w:val="center"/>
            <w:textDirection w:val="lrTb"/>
            <w:noWrap w:val="false"/>
          </w:tcPr>
          <w:p>
            <w:pPr>
              <w:ind w:left="0"/>
              <w:widowControl w:val="off"/>
              <w:rPr>
                <w:rFonts w:ascii="宋体" w:hAnsi="宋体"/>
                <w:spacing w:val="10"/>
                <w:sz w:val="22"/>
                <w:szCs w:val="22"/>
              </w:rPr>
            </w:pPr>
            <w:r>
              <w:rPr>
                <w:rFonts w:hint="eastAsia" w:ascii="宋体" w:hAnsi="宋体"/>
                <w:sz w:val="21"/>
                <w:szCs w:val="21"/>
              </w:rPr>
              <w:t xml:space="preserve">投标人拟派的</w:t>
            </w:r>
            <w:r>
              <w:rPr>
                <w:rFonts w:hint="eastAsia" w:ascii="宋体" w:hAnsi="宋体"/>
                <w:sz w:val="22"/>
                <w:szCs w:val="22"/>
                <w:lang w:bidi="ar"/>
              </w:rPr>
              <w:t xml:space="preserve">保洁主管</w:t>
            </w:r>
            <w:r>
              <w:rPr>
                <w:rFonts w:hint="eastAsia" w:ascii="宋体" w:hAnsi="宋体"/>
                <w:sz w:val="21"/>
                <w:szCs w:val="21"/>
              </w:rPr>
              <w:t xml:space="preserve">具备</w:t>
            </w:r>
            <w:r/>
          </w:p>
          <w:p>
            <w:pPr>
              <w:ind w:left="0"/>
              <w:widowControl w:val="off"/>
              <w:rPr>
                <w:rFonts w:ascii="宋体" w:hAnsi="宋体"/>
                <w:spacing w:val="10"/>
                <w:sz w:val="22"/>
                <w:szCs w:val="22"/>
              </w:rPr>
            </w:pPr>
            <w:r>
              <w:rPr>
                <w:rFonts w:hint="eastAsia" w:ascii="宋体" w:hAnsi="宋体"/>
                <w:spacing w:val="10"/>
                <w:sz w:val="22"/>
                <w:szCs w:val="22"/>
              </w:rPr>
              <w:t xml:space="preserve">1.大专或以上学历的得1分;</w:t>
            </w:r>
            <w:r/>
          </w:p>
          <w:p>
            <w:pPr>
              <w:ind w:left="0"/>
              <w:widowControl w:val="off"/>
              <w:rPr>
                <w:rFonts w:ascii="宋体" w:hAnsi="宋体"/>
                <w:spacing w:val="10"/>
                <w:sz w:val="22"/>
                <w:szCs w:val="22"/>
              </w:rPr>
            </w:pPr>
            <w:r>
              <w:rPr>
                <w:rFonts w:hint="eastAsia" w:ascii="宋体" w:hAnsi="宋体"/>
                <w:spacing w:val="10"/>
                <w:sz w:val="22"/>
                <w:szCs w:val="22"/>
              </w:rPr>
              <w:t xml:space="preserve">2.红十字会颁发的救护培训合格证书。</w:t>
            </w:r>
            <w:r/>
          </w:p>
          <w:p>
            <w:pPr>
              <w:ind w:left="0"/>
              <w:widowControl w:val="off"/>
              <w:rPr>
                <w:rFonts w:ascii="宋体" w:hAnsi="宋体"/>
                <w:spacing w:val="10"/>
                <w:sz w:val="22"/>
                <w:szCs w:val="22"/>
              </w:rPr>
            </w:pPr>
            <w:r>
              <w:rPr>
                <w:rFonts w:hint="eastAsia" w:ascii="宋体" w:hAnsi="宋体"/>
                <w:spacing w:val="10"/>
                <w:sz w:val="22"/>
                <w:szCs w:val="22"/>
              </w:rPr>
              <w:t xml:space="preserve">每具备一项得1分，本项最高得2分。</w:t>
            </w:r>
            <w:r/>
          </w:p>
          <w:p>
            <w:pPr>
              <w:pStyle w:val="1013"/>
              <w:ind w:firstLine="0"/>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工程维修主管</w:t>
            </w:r>
            <w:r/>
          </w:p>
        </w:tc>
        <w:tc>
          <w:tcPr>
            <w:tcW w:w="5887" w:type="dxa"/>
            <w:vAlign w:val="center"/>
            <w:textDirection w:val="lrTb"/>
            <w:noWrap w:val="false"/>
          </w:tcPr>
          <w:p>
            <w:pPr>
              <w:ind w:left="0"/>
              <w:widowControl w:val="off"/>
              <w:rPr>
                <w:rFonts w:ascii="宋体" w:hAnsi="宋体"/>
                <w:spacing w:val="10"/>
                <w:sz w:val="22"/>
                <w:szCs w:val="22"/>
              </w:rPr>
            </w:pPr>
            <w:r>
              <w:rPr>
                <w:rFonts w:hint="eastAsia" w:ascii="宋体" w:hAnsi="宋体"/>
                <w:sz w:val="21"/>
                <w:szCs w:val="21"/>
              </w:rPr>
              <w:t xml:space="preserve">投标人拟派的</w:t>
            </w:r>
            <w:r>
              <w:rPr>
                <w:rFonts w:hint="eastAsia" w:ascii="宋体" w:hAnsi="宋体"/>
                <w:sz w:val="22"/>
                <w:szCs w:val="22"/>
                <w:lang w:bidi="ar"/>
              </w:rPr>
              <w:t xml:space="preserve">工程维修主管</w:t>
            </w:r>
            <w:r>
              <w:rPr>
                <w:rFonts w:hint="eastAsia" w:ascii="宋体" w:hAnsi="宋体"/>
                <w:sz w:val="21"/>
                <w:szCs w:val="21"/>
              </w:rPr>
              <w:t xml:space="preserve">具备：</w:t>
            </w:r>
            <w:r/>
          </w:p>
          <w:p>
            <w:pPr>
              <w:ind w:left="0"/>
              <w:widowControl w:val="off"/>
              <w:rPr>
                <w:rFonts w:ascii="宋体" w:hAnsi="宋体"/>
                <w:spacing w:val="10"/>
                <w:sz w:val="22"/>
                <w:szCs w:val="22"/>
              </w:rPr>
            </w:pPr>
            <w:r>
              <w:rPr>
                <w:rFonts w:hint="eastAsia" w:ascii="宋体" w:hAnsi="宋体"/>
                <w:spacing w:val="10"/>
                <w:sz w:val="22"/>
                <w:szCs w:val="22"/>
              </w:rPr>
              <w:t xml:space="preserve">1.大专或以上学历；</w:t>
            </w:r>
            <w:r/>
          </w:p>
          <w:p>
            <w:pPr>
              <w:ind w:left="0"/>
              <w:widowControl w:val="off"/>
              <w:rPr>
                <w:rFonts w:ascii="宋体" w:hAnsi="宋体"/>
                <w:spacing w:val="10"/>
                <w:sz w:val="22"/>
                <w:szCs w:val="22"/>
              </w:rPr>
            </w:pPr>
            <w:r>
              <w:rPr>
                <w:rFonts w:hint="eastAsia" w:ascii="宋体" w:hAnsi="宋体"/>
                <w:spacing w:val="10"/>
                <w:sz w:val="22"/>
                <w:szCs w:val="22"/>
              </w:rPr>
              <w:t xml:space="preserve">2.三年或以上相关工作经验；</w:t>
            </w:r>
            <w:r/>
          </w:p>
          <w:p>
            <w:pPr>
              <w:ind w:left="0"/>
              <w:widowControl w:val="off"/>
              <w:rPr>
                <w:rFonts w:ascii="宋体" w:hAnsi="宋体"/>
                <w:spacing w:val="10"/>
                <w:sz w:val="22"/>
                <w:szCs w:val="22"/>
              </w:rPr>
            </w:pPr>
            <w:r>
              <w:rPr>
                <w:rFonts w:hint="eastAsia" w:ascii="宋体" w:hAnsi="宋体"/>
                <w:spacing w:val="10"/>
                <w:sz w:val="22"/>
                <w:szCs w:val="22"/>
              </w:rPr>
              <w:t xml:space="preserve">3.红十字会颁发的救护培训合格证书。</w:t>
            </w:r>
            <w:r/>
          </w:p>
          <w:p>
            <w:pPr>
              <w:ind w:left="0"/>
              <w:widowControl w:val="off"/>
              <w:rPr>
                <w:rFonts w:ascii="宋体" w:hAnsi="宋体"/>
                <w:spacing w:val="10"/>
                <w:sz w:val="22"/>
                <w:szCs w:val="22"/>
              </w:rPr>
            </w:pPr>
            <w:r>
              <w:rPr>
                <w:rFonts w:hint="eastAsia" w:ascii="宋体" w:hAnsi="宋体"/>
                <w:spacing w:val="10"/>
                <w:sz w:val="22"/>
                <w:szCs w:val="22"/>
              </w:rPr>
              <w:t xml:space="preserve">每具备一项得1分，本项最高得3分。</w:t>
            </w:r>
            <w:r/>
          </w:p>
          <w:p>
            <w:pPr>
              <w:pStyle w:val="1013"/>
              <w:ind w:firstLine="0"/>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客服主管</w:t>
            </w:r>
            <w:r/>
          </w:p>
        </w:tc>
        <w:tc>
          <w:tcPr>
            <w:tcW w:w="5887" w:type="dxa"/>
            <w:vAlign w:val="center"/>
            <w:textDirection w:val="lrTb"/>
            <w:noWrap w:val="false"/>
          </w:tcPr>
          <w:p>
            <w:pPr>
              <w:ind w:left="0"/>
              <w:widowControl w:val="off"/>
              <w:rPr>
                <w:rFonts w:ascii="宋体" w:hAnsi="宋体"/>
                <w:strike/>
                <w:sz w:val="22"/>
                <w:szCs w:val="22"/>
                <w:lang w:bidi="ar"/>
              </w:rPr>
            </w:pPr>
            <w:r>
              <w:rPr>
                <w:rFonts w:hint="eastAsia" w:ascii="宋体" w:hAnsi="宋体"/>
                <w:sz w:val="21"/>
                <w:szCs w:val="21"/>
              </w:rPr>
              <w:t xml:space="preserve">投标人拟派的客服</w:t>
            </w:r>
            <w:r>
              <w:rPr>
                <w:rFonts w:hint="eastAsia" w:ascii="宋体" w:hAnsi="宋体"/>
                <w:sz w:val="22"/>
                <w:szCs w:val="22"/>
                <w:lang w:bidi="ar"/>
              </w:rPr>
              <w:t xml:space="preserve">主管</w:t>
            </w:r>
            <w:r>
              <w:rPr>
                <w:rFonts w:hint="eastAsia" w:ascii="宋体" w:hAnsi="宋体"/>
                <w:sz w:val="21"/>
                <w:szCs w:val="21"/>
              </w:rPr>
              <w:t xml:space="preserve">具备：</w:t>
            </w:r>
            <w:r/>
          </w:p>
          <w:p>
            <w:pPr>
              <w:numPr>
                <w:ilvl w:val="0"/>
                <w:numId w:val="0"/>
              </w:numPr>
              <w:ind w:left="0"/>
              <w:widowControl w:val="off"/>
              <w:rPr>
                <w:rFonts w:ascii="宋体" w:hAnsi="宋体"/>
                <w:sz w:val="22"/>
                <w:szCs w:val="22"/>
                <w:lang w:bidi="ar"/>
              </w:rPr>
            </w:pPr>
            <w:r>
              <w:rPr>
                <w:rFonts w:ascii="宋体" w:hAnsi="宋体" w:eastAsia="宋体" w:cs="宋体"/>
                <w:sz w:val="22"/>
                <w:szCs w:val="22"/>
                <w:lang w:val="en-US" w:eastAsia="zh-CN" w:bidi="ar"/>
              </w:rPr>
              <w:t xml:space="preserve">1.</w:t>
            </w:r>
            <w:r>
              <w:rPr>
                <w:rFonts w:hint="eastAsia" w:ascii="宋体" w:hAnsi="宋体"/>
                <w:sz w:val="22"/>
                <w:szCs w:val="22"/>
                <w:lang w:bidi="ar"/>
              </w:rPr>
              <w:t xml:space="preserve">具有本科或以上学历；</w:t>
            </w:r>
            <w:r/>
          </w:p>
          <w:p>
            <w:pPr>
              <w:numPr>
                <w:ilvl w:val="0"/>
                <w:numId w:val="0"/>
              </w:numPr>
              <w:ind w:left="0"/>
              <w:widowControl w:val="off"/>
              <w:rPr>
                <w:rFonts w:ascii="宋体" w:hAnsi="宋体"/>
                <w:sz w:val="22"/>
                <w:szCs w:val="22"/>
                <w:lang w:bidi="ar"/>
              </w:rPr>
            </w:pPr>
            <w:r>
              <w:rPr>
                <w:rFonts w:ascii="宋体" w:hAnsi="宋体" w:eastAsia="宋体" w:cs="宋体"/>
                <w:sz w:val="22"/>
                <w:szCs w:val="22"/>
                <w:lang w:val="en-US" w:eastAsia="zh-CN" w:bidi="ar"/>
              </w:rPr>
              <w:t xml:space="preserve">2.</w:t>
            </w:r>
            <w:r>
              <w:rPr>
                <w:rFonts w:hint="eastAsia" w:ascii="宋体" w:hAnsi="宋体"/>
                <w:sz w:val="22"/>
                <w:szCs w:val="22"/>
                <w:lang w:bidi="ar"/>
              </w:rPr>
              <w:t xml:space="preserve">普通话等级证书；</w:t>
            </w:r>
            <w:r/>
          </w:p>
          <w:p>
            <w:pPr>
              <w:numPr>
                <w:ilvl w:val="0"/>
                <w:numId w:val="0"/>
              </w:numPr>
              <w:ind w:left="0"/>
              <w:widowControl w:val="off"/>
              <w:rPr>
                <w:rFonts w:ascii="宋体" w:hAnsi="宋体"/>
                <w:sz w:val="22"/>
                <w:szCs w:val="22"/>
                <w:lang w:bidi="ar"/>
              </w:rPr>
            </w:pPr>
            <w:r>
              <w:rPr>
                <w:rFonts w:hint="eastAsia" w:ascii="宋体" w:hAnsi="宋体"/>
                <w:spacing w:val="10"/>
                <w:sz w:val="22"/>
                <w:szCs w:val="22"/>
              </w:rPr>
              <w:t xml:space="preserve">每具备一项得1分，</w:t>
            </w:r>
            <w:r>
              <w:rPr>
                <w:rFonts w:hint="eastAsia" w:ascii="宋体" w:hAnsi="宋体"/>
                <w:sz w:val="22"/>
                <w:szCs w:val="22"/>
                <w:lang w:bidi="ar"/>
              </w:rPr>
              <w:t xml:space="preserve">本项最高得2分。</w:t>
            </w:r>
            <w:r/>
          </w:p>
          <w:p>
            <w:pPr>
              <w:pStyle w:val="1013"/>
              <w:ind w:firstLine="0"/>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其他人员</w:t>
            </w:r>
            <w:r/>
          </w:p>
        </w:tc>
        <w:tc>
          <w:tcPr>
            <w:tcW w:w="5887" w:type="dxa"/>
            <w:vAlign w:val="center"/>
            <w:textDirection w:val="lrTb"/>
            <w:noWrap w:val="false"/>
          </w:tcPr>
          <w:p>
            <w:pPr>
              <w:ind w:left="0"/>
              <w:widowControl w:val="off"/>
              <w:rPr>
                <w:rFonts w:ascii="宋体" w:hAnsi="宋体"/>
                <w:sz w:val="22"/>
                <w:szCs w:val="22"/>
                <w:lang w:bidi="ar"/>
              </w:rPr>
            </w:pPr>
            <w:r>
              <w:rPr>
                <w:rFonts w:ascii="宋体" w:hAnsi="宋体"/>
                <w:sz w:val="22"/>
                <w:szCs w:val="22"/>
                <w:lang w:bidi="ar"/>
              </w:rPr>
            </w:r>
            <w:r/>
          </w:p>
          <w:p>
            <w:pPr>
              <w:pStyle w:val="1013"/>
              <w:ind w:firstLine="0"/>
              <w:rPr>
                <w:rFonts w:ascii="宋体" w:hAnsi="宋体" w:cs="宋体"/>
                <w:sz w:val="22"/>
                <w:szCs w:val="22"/>
                <w:lang w:bidi="ar"/>
              </w:rPr>
            </w:pPr>
            <w:r>
              <w:rPr>
                <w:rFonts w:hint="eastAsia" w:ascii="宋体" w:hAnsi="宋体" w:cs="宋体"/>
                <w:sz w:val="22"/>
                <w:szCs w:val="22"/>
                <w:lang w:bidi="ar"/>
              </w:rPr>
              <w:t xml:space="preserve">1.投标人配备的秩序维护员（包括门岗、巡逻岗、消控岗）中，具有中级（国家职业资格四级）或以上保安员职业资格证书的每提供一个得 1 分，</w:t>
            </w:r>
            <w:r>
              <w:rPr>
                <w:rFonts w:hint="eastAsia" w:ascii="宋体" w:hAnsi="宋体" w:cs="宋体"/>
                <w:sz w:val="22"/>
                <w:szCs w:val="22"/>
                <w:lang w:val="en-US" w:eastAsia="zh-CN" w:bidi="ar"/>
              </w:rPr>
              <w:t xml:space="preserve">最高得</w:t>
            </w:r>
            <w:r>
              <w:rPr>
                <w:rFonts w:hint="eastAsia" w:ascii="宋体" w:hAnsi="宋体" w:cs="宋体"/>
                <w:sz w:val="22"/>
                <w:szCs w:val="22"/>
                <w:lang w:bidi="ar"/>
              </w:rPr>
              <w:t xml:space="preserve">5分。</w:t>
            </w:r>
            <w:r/>
          </w:p>
          <w:p>
            <w:pPr>
              <w:pStyle w:val="1013"/>
              <w:ind w:firstLine="0"/>
              <w:rPr>
                <w:rFonts w:ascii="宋体" w:hAnsi="宋体" w:cs="宋体"/>
                <w:sz w:val="22"/>
                <w:szCs w:val="22"/>
                <w:lang w:bidi="ar"/>
              </w:rPr>
            </w:pPr>
            <w:r>
              <w:rPr>
                <w:rFonts w:hint="eastAsia" w:ascii="宋体" w:hAnsi="宋体" w:cs="宋体"/>
                <w:sz w:val="22"/>
                <w:szCs w:val="22"/>
                <w:lang w:bidi="ar"/>
              </w:rPr>
              <w:t xml:space="preserve">2.投标人配备的消控岗秩序维护员中，具有中级（国家职业资格四级）或以上建（构）筑物消防员证书或消防设施操作员证书的每提供一个得 1 分，</w:t>
            </w:r>
            <w:r>
              <w:rPr>
                <w:rFonts w:hint="eastAsia" w:ascii="宋体" w:hAnsi="宋体" w:cs="宋体"/>
                <w:sz w:val="22"/>
                <w:szCs w:val="22"/>
                <w:lang w:val="en-US" w:eastAsia="zh-CN" w:bidi="ar"/>
              </w:rPr>
              <w:t xml:space="preserve">最高得</w:t>
            </w:r>
            <w:r>
              <w:rPr>
                <w:rFonts w:hint="eastAsia" w:ascii="宋体" w:hAnsi="宋体" w:cs="宋体"/>
                <w:sz w:val="22"/>
                <w:szCs w:val="22"/>
                <w:lang w:bidi="ar"/>
              </w:rPr>
              <w:t xml:space="preserve">2分。</w:t>
            </w:r>
            <w:r/>
          </w:p>
          <w:p>
            <w:pPr>
              <w:pStyle w:val="1013"/>
              <w:ind w:firstLine="0"/>
              <w:rPr>
                <w:rFonts w:ascii="宋体" w:hAnsi="宋体" w:cs="宋体"/>
                <w:sz w:val="22"/>
                <w:szCs w:val="22"/>
                <w:lang w:bidi="ar"/>
              </w:rPr>
            </w:pPr>
            <w:r>
              <w:rPr>
                <w:rFonts w:hint="eastAsia" w:ascii="宋体" w:hAnsi="宋体" w:cs="宋体"/>
                <w:sz w:val="22"/>
                <w:szCs w:val="22"/>
                <w:lang w:bidi="ar"/>
              </w:rPr>
              <w:t xml:space="preserve">3.投标人配备的秩序维护员、保洁员中具有红十字会颁发的救护培训合格证书，每具备一张得</w:t>
            </w:r>
            <w:r>
              <w:rPr>
                <w:rFonts w:hint="eastAsia" w:ascii="宋体" w:hAnsi="宋体" w:cs="宋体"/>
                <w:sz w:val="22"/>
                <w:szCs w:val="22"/>
                <w:lang w:val="en-US" w:eastAsia="zh-CN" w:bidi="ar"/>
              </w:rPr>
              <w:t xml:space="preserve">1</w:t>
            </w:r>
            <w:r>
              <w:rPr>
                <w:rFonts w:hint="eastAsia" w:ascii="宋体" w:hAnsi="宋体" w:cs="宋体"/>
                <w:sz w:val="22"/>
                <w:szCs w:val="22"/>
                <w:lang w:bidi="ar"/>
              </w:rPr>
              <w:t xml:space="preserve">分，</w:t>
            </w:r>
            <w:r>
              <w:rPr>
                <w:rFonts w:hint="eastAsia" w:ascii="宋体" w:hAnsi="宋体" w:cs="宋体"/>
                <w:sz w:val="22"/>
                <w:szCs w:val="22"/>
                <w:lang w:val="en-US" w:eastAsia="zh-CN" w:bidi="ar"/>
              </w:rPr>
              <w:t xml:space="preserve">最高得</w:t>
            </w:r>
            <w:r>
              <w:rPr>
                <w:rFonts w:hint="eastAsia" w:ascii="宋体" w:hAnsi="宋体" w:cs="宋体"/>
                <w:sz w:val="22"/>
                <w:szCs w:val="22"/>
                <w:lang w:bidi="ar"/>
              </w:rPr>
              <w:t xml:space="preserve">2分。</w:t>
            </w:r>
            <w:r/>
          </w:p>
          <w:p>
            <w:pPr>
              <w:pStyle w:val="1013"/>
              <w:ind w:firstLine="0"/>
              <w:rPr>
                <w:rFonts w:ascii="宋体" w:hAnsi="宋体" w:cs="宋体"/>
                <w:sz w:val="22"/>
                <w:szCs w:val="22"/>
                <w:lang w:bidi="ar"/>
              </w:rPr>
            </w:pPr>
            <w:r>
              <w:rPr>
                <w:rFonts w:hint="eastAsia" w:ascii="宋体" w:hAnsi="宋体" w:cs="宋体"/>
                <w:sz w:val="22"/>
                <w:szCs w:val="22"/>
                <w:lang w:bidi="ar"/>
              </w:rPr>
              <w:t xml:space="preserve">本项最高得9分。</w:t>
            </w:r>
            <w:r/>
          </w:p>
          <w:p>
            <w:pPr>
              <w:pStyle w:val="1013"/>
              <w:ind w:firstLine="0"/>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体系认证</w:t>
            </w:r>
            <w:r/>
          </w:p>
        </w:tc>
        <w:tc>
          <w:tcPr>
            <w:tcW w:w="5887" w:type="dxa"/>
            <w:vAlign w:val="center"/>
            <w:textDirection w:val="lrTb"/>
            <w:noWrap w:val="false"/>
          </w:tcPr>
          <w:p>
            <w:pPr>
              <w:ind w:left="0"/>
              <w:widowControl w:val="off"/>
              <w:rPr>
                <w:rFonts w:ascii="宋体" w:hAnsi="宋体"/>
                <w:sz w:val="22"/>
                <w:szCs w:val="22"/>
                <w:lang w:bidi="ar"/>
              </w:rPr>
            </w:pPr>
            <w:r>
              <w:rPr>
                <w:rFonts w:hint="eastAsia" w:ascii="宋体" w:hAnsi="宋体"/>
                <w:sz w:val="22"/>
                <w:szCs w:val="22"/>
                <w:lang w:bidi="ar"/>
              </w:rPr>
              <w:t xml:space="preserve">投标人具有有效期内的质量管理体系认证、环境管理体系认证、职业健康安全管理体系认证，每提供一个得 1 分，最高得3分。</w:t>
            </w:r>
            <w:r/>
          </w:p>
          <w:p>
            <w:pPr>
              <w:pStyle w:val="1013"/>
              <w:ind w:firstLine="0"/>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8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2</w:t>
            </w:r>
            <w:r>
              <w:rPr>
                <w:rFonts w:hint="eastAsia" w:ascii="宋体" w:hAnsi="宋体"/>
                <w:sz w:val="21"/>
                <w:szCs w:val="21"/>
              </w:rPr>
              <w:t xml:space="preserve">年1月1日（以合同签订日期为准）以来承担的类似物业服务项目业绩，每具备1项业绩得1分，最高得</w:t>
            </w:r>
            <w:r>
              <w:rPr>
                <w:rFonts w:ascii="宋体" w:hAnsi="宋体"/>
                <w:sz w:val="21"/>
                <w:szCs w:val="21"/>
              </w:rPr>
              <w:t xml:space="preserve"> </w:t>
            </w:r>
            <w:r>
              <w:rPr>
                <w:rFonts w:hint="eastAsia" w:ascii="宋体" w:hAnsi="宋体"/>
                <w:sz w:val="21"/>
                <w:szCs w:val="21"/>
              </w:rPr>
              <w:t xml:space="preserve">3分。</w:t>
            </w:r>
            <w:r/>
          </w:p>
          <w:p>
            <w:pPr>
              <w:pStyle w:val="1013"/>
              <w:ind w:firstLine="0"/>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r>
        <w:br w:type="page" w:clear="all"/>
      </w:r>
      <w:r/>
    </w:p>
    <w:p>
      <w:pPr>
        <w:pStyle w:val="989"/>
        <w:ind w:left="0" w:firstLine="0"/>
        <w:jc w:val="center"/>
        <w:rPr>
          <w:rFonts w:ascii="宋体" w:hAnsi="宋体"/>
          <w:b/>
          <w:sz w:val="44"/>
          <w:szCs w:val="22"/>
        </w:rPr>
      </w:pPr>
      <w:r/>
      <w:bookmarkStart w:id="131" w:name="_Toc26005"/>
      <w:r>
        <w:rPr>
          <w:rFonts w:hint="eastAsia" w:ascii="宋体" w:hAnsi="宋体"/>
          <w:b/>
          <w:sz w:val="44"/>
          <w:szCs w:val="22"/>
        </w:rPr>
        <w:t xml:space="preserve">第七章 附件</w:t>
      </w:r>
      <w:bookmarkEnd w:id="131"/>
      <w:r/>
      <w:r/>
    </w:p>
    <w:tbl>
      <w:tblPr>
        <w:tblStyle w:val="999"/>
        <w:tblW w:w="10080" w:type="dxa"/>
        <w:jc w:val="center"/>
        <w:tblLayout w:type="autofit"/>
        <w:tblCellMar>
          <w:left w:w="108" w:type="dxa"/>
          <w:top w:w="0" w:type="dxa"/>
          <w:right w:w="108" w:type="dxa"/>
          <w:bottom w:w="0" w:type="dxa"/>
        </w:tblCellMar>
        <w:tblLook w:val="04A0" w:firstRow="1" w:lastRow="0" w:firstColumn="1" w:lastColumn="0" w:noHBand="0" w:noVBand="1"/>
      </w:tblPr>
      <w:tblGrid>
        <w:gridCol w:w="945"/>
        <w:gridCol w:w="1915"/>
        <w:gridCol w:w="2531"/>
        <w:gridCol w:w="1003"/>
        <w:gridCol w:w="2241"/>
        <w:gridCol w:w="1445"/>
      </w:tblGrid>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ind w:left="0"/>
              <w:rPr>
                <w:rFonts w:ascii="宋体" w:hAnsi="宋体"/>
                <w:b/>
                <w:bCs/>
                <w:sz w:val="28"/>
                <w:szCs w:val="28"/>
              </w:rPr>
            </w:pPr>
            <w:r>
              <w:rPr>
                <w:rFonts w:hint="eastAsia" w:ascii="宋体" w:hAnsi="宋体"/>
                <w:b/>
                <w:bCs/>
                <w:sz w:val="21"/>
                <w:szCs w:val="21"/>
              </w:rPr>
              <w:t xml:space="preserve">附件1：</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jc w:val="center"/>
              <w:rPr>
                <w:rFonts w:ascii="宋体" w:hAnsi="宋体"/>
                <w:b/>
                <w:bCs/>
                <w:sz w:val="28"/>
                <w:szCs w:val="28"/>
              </w:rPr>
            </w:pPr>
            <w:r>
              <w:rPr>
                <w:rFonts w:hint="eastAsia" w:ascii="宋体" w:hAnsi="宋体"/>
                <w:b/>
                <w:bCs/>
                <w:sz w:val="28"/>
                <w:szCs w:val="28"/>
              </w:rPr>
              <w:t xml:space="preserve">经开区拆迁安置小区物业管理考评细则—高层（建设局）</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jc w:val="center"/>
              <w:rPr>
                <w:rFonts w:ascii="宋体" w:hAnsi="宋体"/>
                <w:b/>
                <w:bCs/>
                <w:sz w:val="28"/>
                <w:szCs w:val="28"/>
              </w:rPr>
            </w:pPr>
            <w:r>
              <w:rPr>
                <w:rFonts w:hint="eastAsia" w:ascii="宋体" w:hAnsi="宋体"/>
                <w:b/>
                <w:bCs/>
                <w:sz w:val="28"/>
                <w:szCs w:val="28"/>
              </w:rPr>
              <w:t xml:space="preserve">（2025）</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rPr>
                <w:rFonts w:ascii="宋体" w:hAnsi="宋体"/>
                <w:b/>
                <w:bCs/>
                <w:szCs w:val="22"/>
              </w:rPr>
            </w:pPr>
            <w:r>
              <w:rPr>
                <w:rFonts w:hint="eastAsia" w:ascii="宋体" w:hAnsi="宋体"/>
                <w:b/>
                <w:bCs/>
                <w:szCs w:val="22"/>
              </w:rPr>
              <w:t xml:space="preserve">物业企业名称：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一、综合服务</w:t>
            </w:r>
            <w:r/>
          </w:p>
        </w:tc>
        <w:tc>
          <w:tcPr>
            <w:shd w:val="clear" w:color="auto" w:fill="auto"/>
            <w:tcBorders>
              <w:top w:val="single" w:color="auto"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得分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企业营业执照公开悬挂；签订物业服务合同；公布服务内容、服务标准、收费标准等内容；有经营设施收益收支明细。</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有一项不符扣0.5分，存在乱收费行为直接扣2分，无收支明细扣1分。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各部门职责范围明确，人员配置达到合同约定人数或能满足合同约定服务等级标准，项目经理及其他管理人员和专业技术人员持证上岗，统一着装，佩戴明显标志。</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职责范围不明确、人员配备未达到合同约定标准的扣1分；查看项目经理、维修工、消控人员持证上岗情况，不符合的一项扣0.5分，扣完为止。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有完善的管理方案，相关考核制度、报修服务与投诉处理制度、员工工作程序与工作标准、各应急预案等制度健全。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有一项不符扣0.5分，扣完为止。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建立住户档案、业主共有房屋及其配套设施权属清册；房屋及其共用设施设备档案资料齐全，分类成册。</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未建立扣1分；资料不全，缺一项扣0.5分。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承接项目时，按规定履行查验共用部位、共用设施设备职责，承接手续齐全。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无承接手续扣2分；承接手续不全扣1分。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设置专门的服务接待处，配有专人值守；每日不少于8小时在服务接待处进行业务受理；其他时间设置联系人员并公示其联系方式。</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未设立专门接待处0.5分，无专人值守扣0.5分；未公布业务受理电话及联系人信息扣0.5分；受理时间不符扣0.5分。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采取走访、恳谈会、通讯或问卷调查等形式与业主（使用人）进行沟通。每年沟通面不低于小区住户的80%；业主对服务总体满意率不低于80%,对调查结果进行分析并采取改进措施并向业主反馈。</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未做沟通扣2分，沟通面低于80%扣1分，未做调查结果分析扣1分。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做出说明和限时承诺，做到有受理、有记录、有处理、有回访。</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未在有效期内处理业主投诉的发现一处扣0.5分；未建立维修台账扣1分；急修不及时或未闭环记录发现一处扣0.5分。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告知业主（使用人）装修须知，监督装修过程，对违规装修、违章搭建及时劝阻、制止或报告；装修现场有上墙资料及巡检记录、室内配备灭火器。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任意抽查1处现场，并提供就近期间内3份业主装修审批材料，每发现1处不符合扣0.5分；现场无装修许可、巡检记录、现场无灭火器的，每发现1处扣0.5分，扣完为止。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10</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制定小区物业管理与物业服务工作计划并组织实施，每年向委托方报告1次计划准备和实施情况。</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未制定计划的扣0.5分；无报告记录扣0.5分。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能根据业主需求提供特约服务和不少于2种以上的便民（无偿）服务；节假日有专题布置，每年组织不少于2次社区活动。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无便民服务每少一种扣0.5分；无社区文娱活动每少一次扣0.5分。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二、房屋管理与维修</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无平面示意图、路标、楼幢标识、户门牌各的，每发现一处扣0.5分（开发商本身没有配置的不扣分）；物业企业私搭乱建、改变放五用途的，每发现一处扣0.5分；无标识及防范措施的，每处扣0.5分。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每月巡检公共部位、公用设施，并制定大中修计划；楼道、单元门窗、路灯等重点部位每日巡检1次，发现问题及时处理。</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无巡检记录扣0.5分；巡检频次不足扣0.5分；发现问题未及时处理扣0.5分；查看现场安全隐患的每发现一处扣0.5分。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每月清扫3次排水明沟，保证排水通畅、无积水；每年疏通地下管井2次，发现堵塞及时处理。</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查看排水系统每发现一处不符扣0.5分，扣完为止；无清扫或疏通记录各扣0.5分，清扫或疏通频次不符各扣0.5分。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照明系统的完好；弱电系统每月进行1次保养检修，发现问题及时处理。</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照明系统有问题每发现一处扣0.5分，弱电系统无保养检修台账扣1分，发现问题未及时处理扣0.5分。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三、共用设施设备维护</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根据服务等级标准，建立物业共用部位、共用设施设备的维保计划及巡查维修记录。</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无维保计划每项扣1分；无巡查维修记录每一处扣0.5分，扣完为止。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无制度扣1分；未建立一档一梯的扣1分；未按频次检查保养、测试、校验的每发现一处扣1分；超期未年检扣2分，扣完为止。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生活水泵每2小时巡查1次；排污泵每月巡查启动1次。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无生活水泵房巡查扣1分；无排污泵巡查每一处扣0.5分；未按要求频次巡查和启动的每发现一处扣0.5分，扣完为止。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系统瘫痪扣2分；顶楼末端放水测试无水扣1分；远程启动时消防主机无反馈扣1分；设备房无上墙制度及管理痕迹扣1分；未按规定频次巡检每一处扣0.5分；微型消防站有不符合要求的，每项扣0.5分，扣完为止。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设备房地坪、设备基座等进行防尘处理；泵体、机架、管道等每年进行1次保养；通风、温度、湿度达到运行条件；消防设施设备按国家规定维护，按时年检。</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每不符一处扣0.5；消防设备无维保计划扣1分；无维保记录扣1分；未按时年检扣1分。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建立供配电管理维护制度；配电设施按规定进行安检。</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无制度扣1分；无安检记录扣1分。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四、公共秩序维护</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小区配备24小时录像监控设备并留存不低于30天；监控室、消控室24小时专人值守，消控室双人双岗，工作记录完善。</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监控有故障扣0.5分，留存不足30天扣0.5分；无人值守扣1分；消控室非双人双岗扣1分；无工作记录扣1分。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小区主出入口24小时值班看守，次出入口早6：00至晚22：00有1个值守，并有交接班记录和外来访客及车辆的登记记录；大件物品搬出实行登记；对车辆实施有效管理，制定小区车辆管理制度、及时处理车辆停放不规范的现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无人值守的每处扣1分，值守时间不足扣0.5分；交接班记录、车辆进出、大件物品、外来人员进出记录齐全，如有不符每处扣0.5分；无小区车辆管理办法扣1分，车辆随意停放扣1分。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白天巡逻不少于4次，夜间巡逻不少于6次，重点部位（指小区道路、单元出入口、主要楼层等），重点时间以及特殊情况加强巡逻，并有巡逻记录。</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无巡逻岗扣1分；巡逻频次不足扣1分；无巡逻记录扣1分。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每年组织有业主或非业主使用人参与的消防演练不少于1次，有记录台账。</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查看演习预案和记录每不符一处扣1分。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接到火警、警情、异常情况或住户紧急求助信号后，秩序维护员应按规定及时赶到现场进行处理；定期进行安全防范知识的学习，能正确使用消防器材、技防设施。</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紧急求助设备完好，救助处理及时，每不符合一处扣0.5分；查看培训和学习记录，现场随机抽查消防器材使用情况，每不符一处扣0.5分，扣完为止。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五、保洁服务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道路、绿化带、停车场地等公共部位的清洁每日2次，目视干净、整洁。</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清洁频次未按要求扣0.5分；现场目测每不符一处扣0.5分，扣完为止。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垃圾房按张贴时间开启关闭，垃圾按要求清运，有专人负责垃圾房保洁工作。</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每不符合一项扣0.5分，扣完为止。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电梯轿厢清扫每日2次，每月对电梯轿厢内全面擦试清洗1次；每季度打蜡上光2次；有记录台账。</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清洁频次未按要求扣0.5分；现场目测每不符一处扣0.5分；无记录台账每处扣0.5分，扣完为止。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楼道每周清扫3次，拖洗1次；扶手保洁每周1次；楼梯间墙面每季度除尘1次；楼道共用玻璃门每季度擦试1次，有记录台账。</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清洁频次未按要求扣0.5分；现场目测每不符一处扣0.5分；无记录台账每处扣0.5分，扣完为止。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休闲、健身设施每周清洁3次；路灯每年清理2次，目视无积灰；有天台、屋顶的，根据季节情况每半年至少清扫1次，有记录台账。</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清洁频次未按要求扣0.5分；现场目测每不符一处扣0.5分；无记录台账每处扣0.5分，扣完为止。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标识、宣传牌每周清洁1次；公共垃圾房每周冲洗1次；根据季节情况每年灭鼠消杀至少2次。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清洁频次未按要求扣0.5分；未按要求消杀、灭鼠扣0.5分；现场目测每不符一处扣0.5分，扣完为止。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六、绿化养护服务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小区绿化成活率85%以上，长势良好；缺株适时进行补种。</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目测现场有6平米以上裸漏或踩踏现象的扣1分，有灌木缺株现象的有一颗扣0.2分。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乔、灌木、攀缘植物、草坪等按合同约定等级进行相应频次修剪养护、灭虫。</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花坛及时清除枯萎的花蒂、黄叶、杂草、垃圾；绿化带中无明显的堆物、搭棚、践踏、侵占等现象；无明显的人为破坏。</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有水景的小区，每周打捞漂浮物1次，保持水面清洁；喷水池每季度全面清洁1次，池底无沉淀物、池边无污迹。</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假山、亭廊等建筑小品每日巡视1次，每半年全面检查1次，损坏部位及时修复；保持清洁卫生。</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七、整改落实</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根据上季度及其他考评检查出问题的整改落实情况。</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每有一处未整改扣0.5分，扣完为止。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八、维修落实</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按照合同约定及物业管理相关内容开展小区维修工作。</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每有一处未按要求开展维修工作的扣0.5分；拒不配合维修工作最高可一次性扣除2分。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九、公共收益上缴</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按照合同约定或物业管理办法及时核对上缴小区公共收益。</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不配合、不及时上缴的扣1分。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十、社区精神文明建设</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创造条件，积极配合、支持并参与社区文化建设。</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符合得1分；基本符合得0.5分（需提供材料或相片）；不符合不得分。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积极配合街道、社区等相关部门有关防火、防盗等要求，做好群租房管理工作，对发现的群租积极制止，并向公安部门报告。对业主车库开店等其他违规行为按规定向各职能部门报告。</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符合得1分；不符合不得分。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1340" w:type="dxa"/>
            <w:vAlign w:val="center"/>
            <w:textDirection w:val="lrTb"/>
            <w:noWrap w:val="false"/>
          </w:tcPr>
          <w:p>
            <w:pPr>
              <w:rPr>
                <w:rFonts w:ascii="宋体" w:hAnsi="宋体"/>
              </w:rPr>
            </w:pPr>
            <w:r>
              <w:rPr>
                <w:rFonts w:ascii="宋体" w:hAnsi="宋体"/>
              </w:rPr>
            </w:r>
            <w:r/>
          </w:p>
        </w:tc>
        <w:tc>
          <w:tcPr>
            <w:shd w:val="clear" w:color="auto" w:fill="auto"/>
            <w:tcBorders>
              <w:top w:val="none" w:color="000000" w:sz="4" w:space="0"/>
              <w:left w:val="none" w:color="000000" w:sz="4" w:space="0"/>
              <w:bottom w:val="none" w:color="000000" w:sz="4" w:space="0"/>
              <w:right w:val="none" w:color="000000" w:sz="4" w:space="0"/>
            </w:tcBorders>
            <w:tcW w:w="3180" w:type="dxa"/>
            <w:vAlign w:val="center"/>
            <w:textDirection w:val="lrTb"/>
            <w:noWrap w:val="false"/>
          </w:tcPr>
          <w:p>
            <w:pPr>
              <w:jc w:val="center"/>
              <w:rPr>
                <w:rFonts w:ascii="Times New Roman" w:hAnsi="Times New Roman" w:eastAsia="Times New Roman" w:cs="Times New Roman"/>
              </w:rPr>
            </w:pPr>
            <w:r>
              <w:rPr>
                <w:rFonts w:ascii="Times New Roman" w:hAnsi="Times New Roman" w:eastAsia="Times New Roman" w:cs="Times New Roman"/>
              </w:rPr>
            </w:r>
            <w:r/>
          </w:p>
        </w:tc>
        <w:tc>
          <w:tcPr>
            <w:shd w:val="clear" w:color="auto" w:fill="auto"/>
            <w:tcBorders>
              <w:top w:val="none" w:color="000000" w:sz="4" w:space="0"/>
              <w:left w:val="none" w:color="000000" w:sz="4" w:space="0"/>
              <w:bottom w:val="none" w:color="000000" w:sz="4" w:space="0"/>
              <w:right w:val="none" w:color="000000" w:sz="4" w:space="0"/>
            </w:tcBorders>
            <w:tcW w:w="3180" w:type="dxa"/>
            <w:vAlign w:val="center"/>
            <w:textDirection w:val="lrTb"/>
            <w:noWrap w:val="false"/>
          </w:tcPr>
          <w:p>
            <w:pPr>
              <w:rPr>
                <w:rFonts w:ascii="宋体" w:hAnsi="宋体"/>
                <w:b/>
                <w:bCs/>
                <w:sz w:val="21"/>
                <w:szCs w:val="21"/>
              </w:rPr>
            </w:pPr>
            <w:r>
              <w:rPr>
                <w:rFonts w:hint="eastAsia" w:ascii="宋体" w:hAnsi="宋体"/>
                <w:b/>
                <w:bCs/>
                <w:sz w:val="21"/>
                <w:szCs w:val="21"/>
              </w:rPr>
              <w:t xml:space="preserve">考评人：</w:t>
            </w:r>
            <w:r/>
          </w:p>
        </w:tc>
        <w:tc>
          <w:tcPr>
            <w:shd w:val="clear" w:color="auto" w:fill="auto"/>
            <w:tcBorders>
              <w:top w:val="none" w:color="000000" w:sz="4" w:space="0"/>
              <w:left w:val="none" w:color="000000" w:sz="4" w:space="0"/>
              <w:bottom w:val="none" w:color="000000" w:sz="4" w:space="0"/>
              <w:right w:val="none" w:color="000000" w:sz="4" w:space="0"/>
            </w:tcBorders>
            <w:tcW w:w="1441" w:type="dxa"/>
            <w:vAlign w:val="center"/>
            <w:textDirection w:val="lrTb"/>
            <w:noWrap w:val="false"/>
          </w:tcPr>
          <w:p>
            <w:pPr>
              <w:rPr>
                <w:rFonts w:ascii="宋体" w:hAnsi="宋体"/>
                <w:b/>
                <w:bCs/>
                <w:sz w:val="21"/>
                <w:szCs w:val="21"/>
              </w:rPr>
            </w:pPr>
            <w:r>
              <w:rPr>
                <w:rFonts w:ascii="宋体" w:hAnsi="宋体"/>
                <w:b/>
                <w:bCs/>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2674" w:type="dxa"/>
            <w:vAlign w:val="center"/>
            <w:textDirection w:val="lrTb"/>
            <w:noWrap w:val="false"/>
          </w:tcPr>
          <w:p>
            <w:pPr>
              <w:rPr>
                <w:rFonts w:ascii="宋体" w:hAnsi="宋体"/>
                <w:b/>
                <w:bCs/>
                <w:sz w:val="21"/>
                <w:szCs w:val="21"/>
              </w:rPr>
            </w:pPr>
            <w:r>
              <w:rPr>
                <w:rFonts w:hint="eastAsia" w:ascii="宋体" w:hAnsi="宋体"/>
                <w:b/>
                <w:bCs/>
                <w:sz w:val="21"/>
                <w:szCs w:val="21"/>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rPr>
                <w:rFonts w:ascii="宋体" w:hAnsi="宋体"/>
                <w:b/>
                <w:bCs/>
                <w:sz w:val="28"/>
                <w:szCs w:val="28"/>
              </w:rPr>
            </w:pPr>
            <w:r>
              <w:rPr>
                <w:rFonts w:ascii="宋体" w:hAnsi="宋体"/>
                <w:b/>
                <w:bCs/>
                <w:sz w:val="28"/>
                <w:szCs w:val="28"/>
              </w:rPr>
            </w:r>
            <w:r/>
          </w:p>
        </w:tc>
      </w:tr>
    </w:tbl>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tbl>
      <w:tblPr>
        <w:tblStyle w:val="999"/>
        <w:tblW w:w="10080" w:type="dxa"/>
        <w:jc w:val="center"/>
        <w:tblLayout w:type="autofit"/>
        <w:tblCellMar>
          <w:left w:w="108" w:type="dxa"/>
          <w:top w:w="0" w:type="dxa"/>
          <w:right w:w="108" w:type="dxa"/>
          <w:bottom w:w="0" w:type="dxa"/>
        </w:tblCellMar>
        <w:tblLook w:val="04A0" w:firstRow="1" w:lastRow="0" w:firstColumn="1" w:lastColumn="0" w:noHBand="0" w:noVBand="1"/>
      </w:tblPr>
      <w:tblGrid>
        <w:gridCol w:w="316"/>
        <w:gridCol w:w="799"/>
        <w:gridCol w:w="4462"/>
        <w:gridCol w:w="417"/>
        <w:gridCol w:w="3665"/>
        <w:gridCol w:w="421"/>
      </w:tblGrid>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421" w:type="dxa"/>
            <w:vAlign w:val="center"/>
            <w:textDirection w:val="lrTb"/>
            <w:noWrap w:val="false"/>
          </w:tcPr>
          <w:p>
            <w:pPr>
              <w:ind w:left="0"/>
              <w:jc w:val="center"/>
              <w:rPr>
                <w:rFonts w:ascii="宋体" w:hAnsi="宋体"/>
                <w:b/>
                <w:bCs/>
                <w:sz w:val="28"/>
                <w:szCs w:val="28"/>
              </w:rPr>
            </w:pPr>
            <w:r>
              <w:rPr>
                <w:rFonts w:hint="eastAsia" w:ascii="宋体" w:hAnsi="宋体"/>
                <w:b/>
                <w:bCs/>
                <w:sz w:val="28"/>
                <w:szCs w:val="28"/>
              </w:rPr>
              <w:t xml:space="preserve">经开区拆迁安置小区物业管理考评细则—低层（建设局）</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421"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(2025年）</w:t>
            </w:r>
            <w:r/>
          </w:p>
        </w:tc>
      </w:tr>
      <w:tr>
        <w:trPr>
          <w:jc w:val="center"/>
        </w:trPr>
        <w:tc>
          <w:tcPr>
            <w:gridSpan w:val="6"/>
            <w:shd w:val="clear" w:color="auto" w:fill="auto"/>
            <w:tcBorders>
              <w:top w:val="none" w:color="000000" w:sz="4" w:space="0"/>
              <w:left w:val="none" w:color="000000" w:sz="4" w:space="0"/>
              <w:bottom w:val="single" w:color="auto" w:sz="4" w:space="0"/>
              <w:right w:val="none" w:color="000000" w:sz="4" w:space="0"/>
            </w:tcBorders>
            <w:tcW w:w="421"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物业企业名称：</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一、综合服务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得分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企业营业执照公开悬挂；签订物业服务合同；公布服务内容、服务标准、收费标准等内容；有经营设施收益收支明细。</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有一项不符扣0.5分，存在乱收费行为直接扣2分，无收支明细扣1分。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各部门职责范围明确，人员配置达到合同约定人数或能满足合同约定服务等级标准，项目经理及其他管理人员和专业技术人员持证上岗，统一着装，佩戴明显标志。</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职责范围不明确、人员配备未达到合同约定标准的扣1分；查看项目经理、维修工、消控人员持证上岗情况，不符合的一项扣0.5分，扣完为止。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有完善的管理方案，相关考核制度、报修服务与投诉处理制度、员工工作程序与工作标准、各应急预案等制度健全。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有一项不符扣0.5分，扣完为止。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建立住户档案、业主共有房屋及其配套设施权属清册；房屋及其共用设施设备档案资料齐全，分类成册。</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未建立扣1分；资料不全，缺一项扣0.5分。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承接项目时，按规定履行查验共用部位、共用设施设备职责，承接手续齐全。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无承接手续扣2分；承接手续不全扣1分。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6</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设置专门的服务接待处，配有专人值守；每日不少于8小时在服务接待处进行业务受理；其他时间设置联系人员并公示其联系方式。</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未设立专门接待处0.5分，无专人值守扣0.5分；未公布业务受理电话及联系人信息扣0.5分；受理时间不符扣0.5分。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7</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采取走访、恳谈会、通讯或问卷调查等形式与业主（使用人）进行沟通。每年沟通面不低于小区住户的80%；业主对服务总体满意率不低于80%,对调查结果进行分析并采取改进措施并向业主反馈。</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未做沟通扣2分，沟通面低于80%扣1分，未做调查结果分析扣1分。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8</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做出说明和限时承诺，做到有受理、有记录、有处理、有回访。</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未在有效期内处理业主投诉的发现一处扣0.5分；未建立维修台账扣1分；急修不及时或未闭环记录发现一处扣0.5分。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9</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告知业主（使用人）装修须知，监督装修过程，对违规装修、违章搭建及时劝阻、制止或报告；装修现场有上墙资料及巡检记录、室内配备灭火器。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任意抽查1处现场，并提供就近期间内3份业主装修审批材料，每发现1处不符合扣0.5分；现场无装修许可、巡检记录、现场无灭火器的，每发现1处扣0.5分，扣完为止。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10</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制定小区物业管理与物业服务工作计划并组织实施，每年向委托方报告1次计划准备和实施情况。</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未制定计划的扣0.5分；无报告记录扣0.5分。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能根据业主需求提供特约服务和不少于2种以上的便民（无偿）服务；节假日有专题布置，每年组织不少于2次社区活动。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无便民服务每少一种扣0.5分；无社区文娱活动每少一次扣0.5分。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二、房屋及共用设施设备管理维护与维修</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无平面示意图、路标、楼幢标识、户门牌各的，每发现一处扣0.5分（开发商本身没有配置的不扣分）；物业企业私搭乱建、改变放五用途的，每发现一处扣0.5分；无标识及防范措施的，每处扣0.5分。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每月巡检公共部位、公用设施，并制定大中修计划；楼道、单元门窗、路灯等重点部位每日巡检1次，发现问题及时处理。</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无巡检记录扣0.5分；巡检频次不足扣0.5分；发现问题未及时处理扣0.5分；查看现场安全隐患的每发现一处扣0.5分。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每月清扫3次排水明沟，保证排水通畅、无积水；每年疏通地下管井2次，发现堵塞及时处理。</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查看排水系统每发现一处不符扣0.5分，扣完为止；无清扫或疏通记录各扣0.5分，清扫或疏通频次不符各扣0.5分。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照明系统的完好；弱电系统每月进行1次保养检修，发现问题及时处理。</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照明系统有问题每发现一处扣0.5分，弱电系统无保养检修台账扣1分，发现问题未及时处理扣0.5分。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室外消防栓有水，无锈蚀、漏水和损坏；消防栓、灭火器每月巡检1次；有配备微型消防站的，站内物品状态正常、有清单、巡检表。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8</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每不符一处扣0.5分；无巡检记录每一处扣0.5分；微型消防站每不符合一处扣0.5分，扣完为止。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三、公共秩序维护</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小区配备24小时录像监控设备并留存不低于30天；监控室24小时专人值守工作记录完善。</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监控有故障扣0.5分，留存不足30天扣0.5分；无人值守扣1分；；无工作记录扣1分。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小区主出入口24小时值班看守，次出入口早6：00至晚22：00有1个值守，并有交接班记录和外来访客及车辆的登记记录；大件物品搬出实行登记；对车辆实施有效管理，制定小区车辆管理制度、及时处理车辆停放不规范的现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无人值守的每处扣1分，值守时间不足扣0.5分；交接班记录、车辆进出、大件物品、外来人员进出记录齐全，如有不符每处扣0.5分；无小区车辆管理办法扣1分，车辆随意停放扣1分。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白天巡逻不少于4次，夜间巡逻不少于6次，重点部位（指小区道路、单元出入口、主要楼层等），重点时间以及特殊情况加强巡逻，并有巡逻记录。</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无巡逻岗扣1分；巡逻频次不足扣1分；无巡逻记录扣1分。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每年组织有业主或非业主使用人参与的消防演练不少于1次，有记录台账。</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查看演习预案和记录每不符一处扣1分。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接到火警、警情、异常情况或住户紧急求助信号后，秩序维护员应按规定及时赶到现场进行处理；定期进行安全防范知识的学习，能正确使用消防器材、技防设施。</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紧急求助设备完好，救助处理及时，每不符合一处扣0.5分；查看培训和学习记录，现场随机抽查消防器材使用情况，每不符一处扣0.5分，扣完为止。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四、保洁服务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道路、绿化带、停车场地等公共部位的清洁每日2次，目视干净、整洁。</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清洁频次未按要求扣0.5分；现场目测每不符一处扣0.5分，扣完为止。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垃圾房按张贴时间开启关闭，垃圾按要求清运，有专人负责垃圾房保洁工作。</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每不符合一项扣0.5分，扣完为止。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楼道每周清扫3次，拖洗1次；扶手保洁每周1次；楼梯间墙面每季度除尘1次；楼道共用玻璃门每季度擦试1次，有记录台账。</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清洁频次未按要求扣0.5分；现场目测每不符一处扣0.5分；无记录台账每处扣0.5分，扣完为止。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休闲、健身设施每周清洁3次；路灯每年清理2次，目视无积灰；有天台、屋顶的，根据季节情况每半年至少清扫1次，有记录台账。</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清洁频次未按要求扣0.5分；现场目测每不符一处扣0.5分；无记录台账每处扣0.5分，扣完为止。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标识、宣传牌每周清洁1次；公共垃圾房每周冲洗1次；根据季节情况每年灭鼠消杀至少2次。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清洁频次未按要求扣0.5分；未按要求消杀、灭鼠扣0.5分；现场目测每不符一处扣0.5分，扣完为止。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五、绿化养护服务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小区绿化成活率85%以上，长势良好；缺株适时进行补种。</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目测现场有6平米以上裸漏或踩踏现象的扣1分，有灌木缺株现象的有一颗扣0.2分。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乔、灌木、攀缘植物、草坪等按合同约定等级进行相应频次修剪养护、灭虫。</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花坛及时清除枯萎的花蒂、黄叶、杂草、垃圾；绿化带中无明显的堆物、搭棚、践踏、侵占等现象；无明显的人为破坏。</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有水景的小区，每周打捞漂浮物1次，保持水面清洁；喷水池每季度全面清洁1次，池底无沉淀物、池边无污迹。</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有假山、亭廊等建筑小品每日巡视1次，每半年全面检查1次，损坏部位及时修复；保持清洁卫生。</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六、整改落实</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根据上季度及其他考评检查出问题的整改落实情况。</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每有一处未整改扣0.5分，扣完为止。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七、维修落实</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按照合同约定及物业管理相关内容开展小区维修工作。</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每有一处未按要求开展维修工作的扣0.5分；拒不配合维修工作最高可一次性扣除2分。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八、公共收益上缴</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按照合同约定或物业管理办法及时核对上缴小区公共收益。</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不配合、不及时上缴的扣1分。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九、社区精神文明建设</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创造条件，积极配合、支持并参与社区文化建设。</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符合得1分；基本符合得0.5分（需提供材料或相片）；不符合不得分。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000000"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000000"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积极配合街道、社区等相关部门有关防火、防盗等要求，做好群租房管理工作，对发现的群租积极制止，并向公安部门报告。对业主车库开店等其他违规行为按规定向各职能部门报告。</w:t>
            </w:r>
            <w:r/>
          </w:p>
        </w:tc>
        <w:tc>
          <w:tcPr>
            <w:shd w:val="clear" w:color="auto" w:fill="auto"/>
            <w:tcBorders>
              <w:top w:val="none" w:color="000000" w:sz="4" w:space="0"/>
              <w:left w:val="none" w:color="000000" w:sz="4" w:space="0"/>
              <w:bottom w:val="single" w:color="000000"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符合得1分；不符合不得分。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Height w:val="90"/>
        </w:trPr>
        <w:tc>
          <w:tcPr>
            <w:shd w:val="clear" w:color="auto" w:fill="auto"/>
            <w:tcBorders>
              <w:top w:val="none" w:color="000000" w:sz="4" w:space="0"/>
              <w:left w:val="none" w:color="000000" w:sz="4" w:space="0"/>
              <w:bottom w:val="none" w:color="000000" w:sz="4" w:space="0"/>
              <w:right w:val="none" w:color="000000" w:sz="4" w:space="0"/>
            </w:tcBorders>
            <w:tcW w:w="316" w:type="dxa"/>
            <w:vAlign w:val="center"/>
            <w:textDirection w:val="lrTb"/>
            <w:noWrap w:val="false"/>
          </w:tcPr>
          <w:p>
            <w:pPr>
              <w:ind w:left="0"/>
              <w:jc w:val="center"/>
              <w:rPr>
                <w:rFonts w:ascii="宋体" w:hAnsi="宋体"/>
              </w:rPr>
            </w:pPr>
            <w:r>
              <w:rPr>
                <w:rFonts w:ascii="宋体" w:hAnsi="宋体"/>
              </w:rPr>
            </w:r>
            <w:r/>
          </w:p>
        </w:tc>
        <w:tc>
          <w:tcPr>
            <w:shd w:val="clear" w:color="auto" w:fill="auto"/>
            <w:tcBorders>
              <w:top w:val="none" w:color="000000" w:sz="4" w:space="0"/>
              <w:left w:val="none" w:color="000000" w:sz="4" w:space="0"/>
              <w:bottom w:val="none" w:color="000000" w:sz="4" w:space="0"/>
              <w:right w:val="none" w:color="000000" w:sz="4" w:space="0"/>
            </w:tcBorders>
            <w:tcW w:w="799" w:type="dxa"/>
            <w:vAlign w:val="center"/>
            <w:textDirection w:val="lrTb"/>
            <w:noWrap w:val="false"/>
          </w:tcPr>
          <w:p>
            <w:pPr>
              <w:ind w:left="0"/>
              <w:jc w:val="center"/>
              <w:rPr>
                <w:rFonts w:ascii="Times New Roman" w:hAnsi="Times New Roman" w:eastAsia="Times New Roman" w:cs="Times New Roman"/>
              </w:rPr>
            </w:pPr>
            <w:r>
              <w:rPr>
                <w:rFonts w:ascii="Times New Roman" w:hAnsi="Times New Roman" w:eastAsia="Times New Roman" w:cs="Times New Roman"/>
              </w:rPr>
            </w:r>
            <w:r/>
          </w:p>
        </w:tc>
        <w:tc>
          <w:tcPr>
            <w:shd w:val="clear" w:color="auto" w:fill="auto"/>
            <w:tcBorders>
              <w:top w:val="none" w:color="000000" w:sz="4" w:space="0"/>
              <w:left w:val="none" w:color="000000" w:sz="4" w:space="0"/>
              <w:bottom w:val="none" w:color="000000" w:sz="4" w:space="0"/>
              <w:right w:val="none" w:color="000000" w:sz="4" w:space="0"/>
            </w:tcBorders>
            <w:tcW w:w="446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考评人：</w:t>
            </w:r>
            <w:r/>
          </w:p>
        </w:tc>
        <w:tc>
          <w:tcPr>
            <w:shd w:val="clear" w:color="auto" w:fill="auto"/>
            <w:tcBorders>
              <w:top w:val="none" w:color="000000" w:sz="4" w:space="0"/>
              <w:left w:val="none" w:color="000000" w:sz="4" w:space="0"/>
              <w:bottom w:val="none" w:color="000000" w:sz="4" w:space="0"/>
              <w:right w:val="none" w:color="000000" w:sz="4" w:space="0"/>
            </w:tcBorders>
            <w:tcW w:w="417" w:type="dxa"/>
            <w:vAlign w:val="center"/>
            <w:textDirection w:val="lrTb"/>
            <w:noWrap w:val="false"/>
          </w:tcPr>
          <w:p>
            <w:pPr>
              <w:ind w:left="0"/>
              <w:jc w:val="center"/>
              <w:rPr>
                <w:rFonts w:ascii="宋体" w:hAnsi="宋体"/>
                <w:b/>
                <w:bCs/>
                <w:sz w:val="21"/>
                <w:szCs w:val="21"/>
              </w:rPr>
            </w:pPr>
            <w:r>
              <w:rPr>
                <w:rFonts w:ascii="宋体" w:hAnsi="宋体"/>
                <w:b/>
                <w:bCs/>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66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421" w:type="dxa"/>
            <w:vAlign w:val="center"/>
            <w:textDirection w:val="lrTb"/>
            <w:noWrap w:val="false"/>
          </w:tcPr>
          <w:p>
            <w:pPr>
              <w:ind w:left="0"/>
              <w:jc w:val="center"/>
              <w:rPr>
                <w:rFonts w:ascii="宋体" w:hAnsi="宋体"/>
                <w:b/>
                <w:bCs/>
                <w:sz w:val="28"/>
                <w:szCs w:val="28"/>
              </w:rPr>
            </w:pPr>
            <w:r>
              <w:rPr>
                <w:rFonts w:ascii="宋体" w:hAnsi="宋体"/>
                <w:b/>
                <w:bCs/>
                <w:sz w:val="28"/>
                <w:szCs w:val="28"/>
              </w:rPr>
            </w:r>
            <w:r/>
          </w:p>
        </w:tc>
      </w:tr>
    </w:tbl>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br w:type="page" w:clear="all"/>
      </w:r>
      <w:r/>
    </w:p>
    <w:tbl>
      <w:tblPr>
        <w:tblStyle w:val="99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85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Pr>
                <w:rFonts w:ascii="宋体" w:hAnsi="宋体"/>
                <w:b/>
                <w:bCs/>
                <w:sz w:val="32"/>
                <w:szCs w:val="32"/>
              </w:rPr>
            </w:pPr>
            <w:r>
              <w:rPr>
                <w:rFonts w:hint="eastAsia" w:ascii="宋体" w:hAnsi="宋体"/>
                <w:b/>
                <w:bCs/>
                <w:sz w:val="28"/>
                <w:szCs w:val="28"/>
              </w:rPr>
              <w:t xml:space="preserve">附件2</w:t>
            </w:r>
            <w:r/>
          </w:p>
          <w:p>
            <w:pPr>
              <w:jc w:val="center"/>
              <w:rPr>
                <w:rFonts w:ascii="宋体" w:hAnsi="宋体"/>
                <w:b/>
                <w:bCs/>
                <w:sz w:val="32"/>
                <w:szCs w:val="32"/>
              </w:rPr>
            </w:pPr>
            <w:r>
              <w:rPr>
                <w:rFonts w:hint="eastAsia" w:ascii="宋体" w:hAnsi="宋体"/>
                <w:b/>
                <w:bCs/>
                <w:sz w:val="32"/>
                <w:szCs w:val="32"/>
              </w:rPr>
              <w:t xml:space="preserve">经开区拆迁安置小区物业管理考评细则—(街道考评）</w:t>
            </w:r>
            <w:r/>
          </w:p>
        </w:tc>
      </w:tr>
      <w:tr>
        <w:trPr>
          <w:trHeight w:val="45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b/>
                <w:bCs/>
                <w:sz w:val="24"/>
              </w:rPr>
            </w:pPr>
            <w:r>
              <w:rPr>
                <w:rFonts w:hint="eastAsia" w:ascii="宋体" w:hAnsi="宋体"/>
                <w:b/>
                <w:bCs/>
                <w:sz w:val="24"/>
              </w:rPr>
              <w:t xml:space="preserve">(2025年）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Pr>
                <w:rFonts w:ascii="宋体" w:hAnsi="宋体"/>
                <w:b/>
                <w:bCs/>
                <w:sz w:val="24"/>
              </w:rPr>
            </w:pPr>
            <w:r>
              <w:rPr>
                <w:rFonts w:hint="eastAsia" w:ascii="宋体" w:hAnsi="宋体"/>
                <w:b/>
                <w:bCs/>
                <w:sz w:val="24"/>
              </w:rPr>
              <w:t xml:space="preserve">物业企业名称：            小区名称</w:t>
            </w:r>
            <w:r>
              <w:rPr>
                <w:rFonts w:hint="eastAsia" w:ascii="宋体" w:hAnsi="宋体"/>
                <w:bCs/>
                <w:szCs w:val="21"/>
              </w:rPr>
              <w:t xml:space="preserve">（□高层 □低层）</w:t>
            </w:r>
            <w:r>
              <w:rPr>
                <w:rFonts w:hint="eastAsia" w:ascii="宋体" w:hAnsi="宋体"/>
                <w:b/>
                <w:bCs/>
                <w:sz w:val="24"/>
              </w:rPr>
              <w:t xml:space="preserve">：             属地街道</w:t>
            </w:r>
            <w:r>
              <w:rPr>
                <w:rFonts w:hint="eastAsia" w:ascii="宋体" w:hAnsi="宋体"/>
                <w:bCs/>
                <w:szCs w:val="21"/>
              </w:rPr>
              <w:t xml:space="preserve">（盖章）</w:t>
            </w:r>
            <w:r>
              <w:rPr>
                <w:rFonts w:hint="eastAsia" w:ascii="宋体" w:hAnsi="宋体"/>
                <w:b/>
                <w:bCs/>
                <w:sz w:val="24"/>
              </w:rPr>
              <w:t xml:space="preserve">：       </w:t>
            </w:r>
            <w:r/>
          </w:p>
          <w:tbl>
            <w:tblPr>
              <w:tblStyle w:val="999"/>
              <w:tblpPr w:horzAnchor="margin" w:tblpXSpec="left" w:vertAnchor="text" w:tblpY="-92" w:leftFromText="180" w:topFromText="0" w:rightFromText="180" w:bottomFromText="0"/>
              <w:tblW w:w="108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5520"/>
              <w:gridCol w:w="717"/>
              <w:gridCol w:w="2694"/>
              <w:gridCol w:w="752"/>
            </w:tblGrid>
            <w:tr>
              <w:trPr>
                <w:trHeight w:val="421"/>
              </w:trPr>
              <w:tc>
                <w:tcPr>
                  <w:shd w:val="clear" w:color="auto" w:fill="auto"/>
                  <w:tcW w:w="1129" w:type="dxa"/>
                  <w:vAlign w:val="center"/>
                  <w:textDirection w:val="lrTb"/>
                  <w:noWrap w:val="false"/>
                </w:tcPr>
                <w:p>
                  <w:pPr>
                    <w:ind w:left="0"/>
                    <w:jc w:val="left"/>
                    <w:rPr>
                      <w:rFonts w:ascii="宋体" w:hAnsi="宋体"/>
                    </w:rPr>
                  </w:pPr>
                  <w:r>
                    <w:rPr>
                      <w:rFonts w:hint="eastAsia" w:ascii="宋体" w:hAnsi="宋体"/>
                    </w:rPr>
                    <w:t xml:space="preserve">评议内容</w:t>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目标要求</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分值</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评分说明</w:t>
                  </w:r>
                  <w:r/>
                </w:p>
              </w:tc>
              <w:tc>
                <w:tcPr>
                  <w:shd w:val="clear" w:color="auto" w:fill="auto"/>
                  <w:tcW w:w="752" w:type="dxa"/>
                  <w:vAlign w:val="center"/>
                  <w:textDirection w:val="lrTb"/>
                  <w:noWrap w:val="false"/>
                </w:tcPr>
                <w:p>
                  <w:pPr>
                    <w:ind w:left="0"/>
                    <w:jc w:val="left"/>
                    <w:rPr>
                      <w:rFonts w:ascii="宋体" w:hAnsi="宋体"/>
                    </w:rPr>
                  </w:pPr>
                  <w:r>
                    <w:rPr>
                      <w:rFonts w:hint="eastAsia" w:ascii="宋体" w:hAnsi="宋体"/>
                    </w:rPr>
                    <w:t xml:space="preserve">得分</w:t>
                  </w:r>
                  <w:r/>
                </w:p>
              </w:tc>
            </w:tr>
            <w:tr>
              <w:trPr>
                <w:trHeight w:val="825"/>
              </w:trPr>
              <w:tc>
                <w:tcPr>
                  <w:shd w:val="clear" w:color="auto" w:fill="auto"/>
                  <w:tcW w:w="1129" w:type="dxa"/>
                  <w:vAlign w:val="center"/>
                  <w:vMerge w:val="restart"/>
                  <w:textDirection w:val="lrTb"/>
                  <w:noWrap w:val="false"/>
                </w:tcPr>
                <w:p>
                  <w:pPr>
                    <w:ind w:left="0"/>
                    <w:jc w:val="left"/>
                    <w:rPr>
                      <w:rFonts w:ascii="宋体" w:hAnsi="宋体"/>
                    </w:rPr>
                  </w:pPr>
                  <w:r>
                    <w:rPr>
                      <w:rFonts w:hint="eastAsia" w:ascii="宋体" w:hAnsi="宋体"/>
                    </w:rPr>
                    <w:t xml:space="preserve">环境绿化</w:t>
                  </w:r>
                  <w:r/>
                </w:p>
                <w:p>
                  <w:pPr>
                    <w:ind w:left="0"/>
                    <w:jc w:val="left"/>
                    <w:rPr>
                      <w:rFonts w:ascii="宋体" w:hAnsi="宋体"/>
                    </w:rPr>
                  </w:pPr>
                  <w:r>
                    <w:rPr>
                      <w:rFonts w:hint="eastAsia" w:ascii="宋体" w:hAnsi="宋体"/>
                    </w:rPr>
                    <w:t xml:space="preserve">卫生管理（30分）</w:t>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有专职绿化养护人员，按合同标准，制定小区绿化养护计划，保持小区绿化良好生长</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无绿化养护计划及实施记录扣3分；未修剪、未清理杂草、枯死等，每处扣1分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对小区生活垃圾、装修垃圾制定专项清洁处理方案，始终保持垃圾丢放点周围卫生整洁</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无垃圾处理方案的扣3分，存在不整洁现象每处扣1分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504"/>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textDirection w:val="lrTb"/>
                  <w:noWrap w:val="false"/>
                </w:tcPr>
                <w:p>
                  <w:pPr>
                    <w:ind w:left="0"/>
                    <w:jc w:val="left"/>
                    <w:rPr>
                      <w:rFonts w:ascii="宋体" w:hAnsi="宋体"/>
                    </w:rPr>
                  </w:pPr>
                  <w:r>
                    <w:rPr>
                      <w:rFonts w:hint="eastAsia" w:ascii="宋体" w:hAnsi="宋体"/>
                    </w:rPr>
                    <w:t xml:space="preserve">无小区保洁方案的扣3分，共用场地保洁不到位的每处扣1分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restart"/>
                  <w:textDirection w:val="lrTb"/>
                  <w:noWrap w:val="false"/>
                </w:tcPr>
                <w:p>
                  <w:pPr>
                    <w:ind w:left="0"/>
                    <w:jc w:val="left"/>
                    <w:rPr>
                      <w:rFonts w:ascii="宋体" w:hAnsi="宋体"/>
                    </w:rPr>
                  </w:pPr>
                  <w:r>
                    <w:rPr>
                      <w:rFonts w:hint="eastAsia" w:ascii="宋体" w:hAnsi="宋体"/>
                    </w:rPr>
                    <w:t xml:space="preserve">区域秩序</w:t>
                  </w:r>
                  <w:r/>
                </w:p>
                <w:p>
                  <w:pPr>
                    <w:ind w:left="0"/>
                    <w:jc w:val="left"/>
                    <w:rPr>
                      <w:rFonts w:ascii="宋体" w:hAnsi="宋体"/>
                    </w:rPr>
                  </w:pPr>
                  <w:r>
                    <w:rPr>
                      <w:rFonts w:hint="eastAsia" w:ascii="宋体" w:hAnsi="宋体"/>
                    </w:rPr>
                    <w:t xml:space="preserve">车辆管理（30分）</w:t>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建立小区机动车、非机动车管理制度，车辆按规停放，管理有效，责任明确，保证消防通道畅通，按规定收取车位管理费、租金</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无车辆管理制度扣3分；</w:t>
                  </w:r>
                  <w:r/>
                </w:p>
                <w:p>
                  <w:pPr>
                    <w:ind w:left="0"/>
                    <w:jc w:val="left"/>
                    <w:rPr>
                      <w:rFonts w:ascii="宋体" w:hAnsi="宋体"/>
                    </w:rPr>
                  </w:pPr>
                  <w:r>
                    <w:rPr>
                      <w:rFonts w:hint="eastAsia" w:ascii="宋体" w:hAnsi="宋体"/>
                    </w:rPr>
                    <w:t xml:space="preserve">其余每处不符扣1分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509"/>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无乱搭乱建、擅自破墙开门（窗）的行为，危及人身安全处有明显标识和具体的防范措施</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vMerge w:val="restart"/>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根据合同服务标准，实行保安值班及巡逻，发现违规行为及时劝阻，并记录</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restart"/>
                  <w:textDirection w:val="lrTb"/>
                  <w:noWrap w:val="false"/>
                </w:tcPr>
                <w:p>
                  <w:pPr>
                    <w:ind w:left="0"/>
                    <w:jc w:val="left"/>
                    <w:rPr>
                      <w:rFonts w:ascii="宋体" w:hAnsi="宋体"/>
                    </w:rPr>
                  </w:pPr>
                  <w:r>
                    <w:rPr>
                      <w:rFonts w:hint="eastAsia" w:ascii="宋体" w:hAnsi="宋体"/>
                    </w:rPr>
                    <w:t xml:space="preserve">安全管理（20分）</w:t>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有效管理，维护小区住户的人身和一般财产安全，偷盗派出所报案率低，及时上报发生的违纪违法案件</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694" w:type="dxa"/>
                  <w:vAlign w:val="center"/>
                  <w:vMerge w:val="restart"/>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保证房屋供水、供电、供气、电梯等主要共用设施设备的安全，维护业主和使用人正常生活</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85"/>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小区监控、安保设备运行正常</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restart"/>
                  <w:textDirection w:val="lrTb"/>
                  <w:noWrap w:val="false"/>
                </w:tcPr>
                <w:p>
                  <w:pPr>
                    <w:ind w:left="0"/>
                    <w:jc w:val="left"/>
                    <w:rPr>
                      <w:rFonts w:ascii="宋体" w:hAnsi="宋体"/>
                    </w:rPr>
                  </w:pPr>
                  <w:r>
                    <w:rPr>
                      <w:rFonts w:hint="eastAsia" w:ascii="宋体" w:hAnsi="宋体"/>
                    </w:rPr>
                    <w:t xml:space="preserve">配合管理纠纷处理（20分）</w:t>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694" w:type="dxa"/>
                  <w:vAlign w:val="center"/>
                  <w:vMerge w:val="restart"/>
                  <w:textDirection w:val="lrTb"/>
                  <w:noWrap w:val="false"/>
                </w:tcPr>
                <w:p>
                  <w:pPr>
                    <w:ind w:left="0"/>
                    <w:jc w:val="left"/>
                    <w:rPr>
                      <w:rFonts w:ascii="宋体" w:hAnsi="宋体"/>
                    </w:rPr>
                  </w:pPr>
                  <w:r>
                    <w:rPr>
                      <w:rFonts w:hint="eastAsia" w:ascii="宋体" w:hAnsi="宋体"/>
                    </w:rPr>
                    <w:t xml:space="preserve">不配合不得分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47"/>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对住建、消防、派出所、城管等相关行政主管部门的工作要求能按时完成</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对住建部门物业管理考核检查中提出的整改意见，在限期内整改到位</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38"/>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积极开展限放烟花爆竹的宣传，对发生小区第一时间上报相关部门（禁放区内）</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物业管理服务应遵守各项规定和约定，无因违规违约而被主要新闻媒体曝光的</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有违规或被媒体曝光的不得分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81"/>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12345舆情处理；电梯、火情等安全问题及时处置及上报</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不配合不得分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33"/>
              </w:trPr>
              <w:tc>
                <w:tcPr>
                  <w:gridSpan w:val="2"/>
                  <w:shd w:val="clear" w:color="auto" w:fill="auto"/>
                  <w:tcW w:w="6649" w:type="dxa"/>
                  <w:vAlign w:val="center"/>
                  <w:textDirection w:val="lrTb"/>
                  <w:noWrap w:val="false"/>
                </w:tcPr>
                <w:p>
                  <w:pPr>
                    <w:ind w:left="0"/>
                    <w:jc w:val="left"/>
                    <w:rPr>
                      <w:rFonts w:ascii="宋体" w:hAnsi="宋体"/>
                    </w:rPr>
                  </w:pPr>
                  <w:r>
                    <w:rPr>
                      <w:rFonts w:hint="eastAsia" w:ascii="宋体" w:hAnsi="宋体"/>
                    </w:rPr>
                    <w:t xml:space="preserve">合计</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100</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得分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bl>
          <w:p>
            <w:pPr>
              <w:ind w:left="0"/>
              <w:jc w:val="left"/>
              <w:rPr>
                <w:rFonts w:ascii="宋体" w:hAnsi="宋体"/>
              </w:rPr>
            </w:pPr>
            <w:r>
              <w:rPr>
                <w:rFonts w:ascii="宋体" w:hAnsi="宋体"/>
              </w:rPr>
            </w:r>
            <w:r/>
          </w:p>
          <w:p>
            <w:pPr>
              <w:ind w:left="0"/>
              <w:jc w:val="left"/>
              <w:rPr>
                <w:rFonts w:ascii="宋体" w:hAnsi="宋体"/>
                <w:b/>
                <w:bCs/>
              </w:rPr>
            </w:pPr>
            <w:r>
              <w:rPr>
                <w:rFonts w:hint="eastAsia" w:ascii="宋体" w:hAnsi="宋体"/>
                <w:b/>
                <w:bCs/>
              </w:rPr>
              <w:t xml:space="preserve">考评人：                                         日期：</w:t>
            </w:r>
            <w:r/>
          </w:p>
          <w:p>
            <w:pPr>
              <w:ind w:left="0"/>
              <w:rPr>
                <w:rFonts w:ascii="宋体" w:hAnsi="宋体"/>
                <w:b/>
                <w:bCs/>
                <w:sz w:val="24"/>
              </w:rPr>
            </w:pPr>
            <w:r>
              <w:rPr>
                <w:rFonts w:hint="eastAsia" w:ascii="宋体" w:hAnsi="宋体"/>
                <w:b/>
                <w:bCs/>
                <w:sz w:val="24"/>
              </w:rPr>
              <w:t xml:space="preserve">        </w:t>
            </w:r>
            <w:r/>
          </w:p>
        </w:tc>
      </w:tr>
      <w:tr>
        <w:trPr>
          <w:trHeight w:val="85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Pr>
                <w:rFonts w:ascii="宋体" w:hAnsi="宋体"/>
                <w:b/>
                <w:bCs/>
                <w:sz w:val="28"/>
                <w:szCs w:val="28"/>
              </w:rPr>
            </w:pPr>
            <w:r>
              <w:rPr>
                <w:rFonts w:hint="eastAsia" w:ascii="宋体" w:hAnsi="宋体"/>
                <w:b/>
                <w:bCs/>
                <w:sz w:val="28"/>
                <w:szCs w:val="28"/>
              </w:rPr>
              <w:t xml:space="preserve">附件3</w:t>
            </w:r>
            <w:r/>
          </w:p>
          <w:p>
            <w:pPr>
              <w:rPr>
                <w:rFonts w:ascii="宋体" w:hAnsi="宋体"/>
              </w:rPr>
            </w:pPr>
            <w:r>
              <w:rPr>
                <w:rFonts w:hint="eastAsia" w:ascii="宋体" w:hAnsi="宋体"/>
                <w:b/>
                <w:bCs/>
                <w:sz w:val="28"/>
                <w:szCs w:val="28"/>
              </w:rPr>
              <w:t xml:space="preserve">经开区拆迁安置小区物业管理考评细则—(物管会或社区考评）</w:t>
            </w:r>
            <w:r/>
          </w:p>
        </w:tc>
      </w:tr>
      <w:tr>
        <w:trPr>
          <w:trHeight w:val="45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rPr>
            </w:pPr>
            <w:r>
              <w:rPr>
                <w:rFonts w:hint="eastAsia" w:ascii="宋体" w:hAnsi="宋体"/>
                <w:b/>
                <w:bCs/>
                <w:sz w:val="24"/>
              </w:rPr>
              <w:t xml:space="preserve">(2025年）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jc w:val="left"/>
              <w:rPr>
                <w:rFonts w:ascii="宋体" w:hAnsi="宋体"/>
              </w:rPr>
            </w:pPr>
            <w:r>
              <w:rPr>
                <w:rFonts w:hint="eastAsia" w:ascii="宋体" w:hAnsi="宋体"/>
              </w:rPr>
              <w:t xml:space="preserve">物业企业名称：            小区名称（□高层 □低层）：             物管会或社区（盖章）：               </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tbl>
            <w:tblPr>
              <w:tblStyle w:val="999"/>
              <w:tblpPr w:horzAnchor="margin" w:tblpXSpec="left" w:vertAnchor="text" w:tblpY="-292"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3667"/>
              <w:gridCol w:w="1312"/>
              <w:gridCol w:w="2065"/>
              <w:gridCol w:w="1312"/>
            </w:tblGrid>
            <w:tr>
              <w:trPr>
                <w:trHeight w:val="413"/>
              </w:trPr>
              <w:tc>
                <w:tcPr>
                  <w:shd w:val="clear" w:color="auto" w:fill="auto"/>
                  <w:tcW w:w="758" w:type="pct"/>
                  <w:vAlign w:val="center"/>
                  <w:textDirection w:val="lrTb"/>
                  <w:noWrap w:val="false"/>
                </w:tcPr>
                <w:p>
                  <w:pPr>
                    <w:ind w:left="0"/>
                    <w:jc w:val="left"/>
                    <w:rPr>
                      <w:rFonts w:ascii="宋体" w:hAnsi="宋体"/>
                    </w:rPr>
                  </w:pPr>
                  <w:r>
                    <w:rPr>
                      <w:rFonts w:hint="eastAsia" w:ascii="宋体" w:hAnsi="宋体"/>
                    </w:rPr>
                    <w:t xml:space="preserve">评议内容</w:t>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目标要求</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分值</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评分说明</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得分</w:t>
                  </w:r>
                  <w:r/>
                </w:p>
              </w:tc>
            </w:tr>
            <w:tr>
              <w:trPr/>
              <w:tc>
                <w:tcPr>
                  <w:shd w:val="clear" w:color="auto" w:fill="auto"/>
                  <w:tcW w:w="758" w:type="pct"/>
                  <w:vAlign w:val="center"/>
                  <w:vMerge w:val="restart"/>
                  <w:textDirection w:val="lrTb"/>
                  <w:noWrap w:val="false"/>
                </w:tcPr>
                <w:p>
                  <w:pPr>
                    <w:ind w:left="0"/>
                    <w:jc w:val="left"/>
                    <w:rPr>
                      <w:rFonts w:ascii="宋体" w:hAnsi="宋体"/>
                    </w:rPr>
                  </w:pPr>
                  <w:r>
                    <w:rPr>
                      <w:rFonts w:hint="eastAsia" w:ascii="宋体" w:hAnsi="宋体"/>
                    </w:rPr>
                    <w:t xml:space="preserve">环境绿化</w:t>
                  </w:r>
                  <w:r/>
                </w:p>
                <w:p>
                  <w:pPr>
                    <w:ind w:left="0"/>
                    <w:jc w:val="left"/>
                    <w:rPr>
                      <w:rFonts w:ascii="宋体" w:hAnsi="宋体"/>
                    </w:rPr>
                  </w:pPr>
                  <w:r>
                    <w:rPr>
                      <w:rFonts w:hint="eastAsia" w:ascii="宋体" w:hAnsi="宋体"/>
                    </w:rPr>
                    <w:t xml:space="preserve">卫生管理（30分）</w:t>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生活垃圾日产日清；已实行垃圾分类的按规定分类；装修垃圾定点堆放，环卫设施完好，无破损、脏污</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vMerge w:val="restart"/>
                  <w:textDirection w:val="lrTb"/>
                  <w:noWrap w:val="false"/>
                </w:tcPr>
                <w:p>
                  <w:pPr>
                    <w:ind w:left="0"/>
                    <w:jc w:val="left"/>
                    <w:rPr>
                      <w:rFonts w:ascii="宋体" w:hAnsi="宋体"/>
                    </w:rPr>
                  </w:pPr>
                  <w:r>
                    <w:rPr>
                      <w:rFonts w:hint="eastAsia" w:ascii="宋体" w:hAnsi="宋体"/>
                    </w:rPr>
                    <w:t xml:space="preserve">每发现一处不符合            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小区内路灯、楼道灯等公共照明设备完好；道路、绿化带、停车场（地下车库）等共用场地无垃圾、杂物及大块乱石，干净、整洁、无死角</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504"/>
              </w:trPr>
              <w:tc>
                <w:tcPr>
                  <w:shd w:val="clear" w:color="auto" w:fill="auto"/>
                  <w:tcW w:w="75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标识标牌无污渍、无乱贴乱画小广告，景观、娱乐设施表面基本干净，无污渍、锈迹</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Merge w:val="continue"/>
                  <w:textDirection w:val="lrTb"/>
                  <w:noWrap w:val="false"/>
                </w:tcPr>
                <w:p>
                  <w:pPr>
                    <w:ind w:left="0"/>
                    <w:jc w:val="left"/>
                    <w:rPr>
                      <w:rFonts w:ascii="宋体" w:hAnsi="宋体"/>
                    </w:rPr>
                  </w:pPr>
                  <w:r>
                    <w:rPr>
                      <w:rFonts w:ascii="宋体" w:hAnsi="宋体"/>
                    </w:rPr>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绿化长势良好，修剪整齐美观，无病虫害，无折损等现象</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无绿化养护计划及实施记录扣2分；其余每处扣1分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509"/>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绿地无改变使用用途和破坏、践踏、占用现象。对违反规定的及时有效阻止或报送管理部门请求处理</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textDirection w:val="lrTb"/>
                  <w:noWrap w:val="false"/>
                </w:tcPr>
                <w:p>
                  <w:pPr>
                    <w:ind w:left="0"/>
                    <w:jc w:val="left"/>
                    <w:rPr>
                      <w:rFonts w:ascii="宋体" w:hAnsi="宋体"/>
                    </w:rPr>
                  </w:pPr>
                  <w:r>
                    <w:rPr>
                      <w:rFonts w:hint="eastAsia" w:ascii="宋体" w:hAnsi="宋体"/>
                    </w:rPr>
                    <w:t xml:space="preserve">未有效阻止，报送相关管理部门请求处理记录的，每处扣1分；未报送相关管理部门请求处理扣2分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restart"/>
                  <w:textDirection w:val="lrTb"/>
                  <w:noWrap w:val="false"/>
                </w:tcPr>
                <w:p>
                  <w:pPr>
                    <w:ind w:left="0"/>
                    <w:jc w:val="left"/>
                    <w:rPr>
                      <w:rFonts w:ascii="宋体" w:hAnsi="宋体"/>
                    </w:rPr>
                  </w:pPr>
                  <w:r>
                    <w:rPr>
                      <w:rFonts w:hint="eastAsia" w:ascii="宋体" w:hAnsi="宋体"/>
                    </w:rPr>
                    <w:t xml:space="preserve">区域秩序</w:t>
                  </w:r>
                  <w:r/>
                </w:p>
                <w:p>
                  <w:pPr>
                    <w:ind w:left="0"/>
                    <w:jc w:val="left"/>
                    <w:rPr>
                      <w:rFonts w:ascii="宋体" w:hAnsi="宋体"/>
                    </w:rPr>
                  </w:pPr>
                  <w:r>
                    <w:rPr>
                      <w:rFonts w:hint="eastAsia" w:ascii="宋体" w:hAnsi="宋体"/>
                    </w:rPr>
                    <w:t xml:space="preserve">车辆管理（40分）</w:t>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有秩序维护队伍，服装统一，佩戴明显标志，熟悉小区的环境，文明值勤，训练有素，言语规范，认真负责，专人值班，定时巡逻</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未统一服装，管理人员不熟悉工作内容扣2分,其余每处不符合扣1分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机动车按规定位置停放，无乱停乱放现象，外来机动车进出有登记，对搬运大件物品有询问记录或实行通行管理</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每发现1辆车乱停乱放扣1分；无车辆管理制度扣3分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无乱搭乱建、擅自破墙开门（窗）的行为，危及人身安全处有明显标识和具体的防范措施</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划定非机动车停放位置，按序停放，管理责任明确，保证公共充电设施安全，无业主私拉电线</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未划定扣3分，私拉电线每处扣1分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restart"/>
                  <w:textDirection w:val="lrTb"/>
                  <w:noWrap w:val="false"/>
                </w:tcPr>
                <w:p>
                  <w:pPr>
                    <w:ind w:left="0"/>
                    <w:jc w:val="left"/>
                    <w:rPr>
                      <w:rFonts w:ascii="宋体" w:hAnsi="宋体"/>
                    </w:rPr>
                  </w:pPr>
                  <w:r>
                    <w:rPr>
                      <w:rFonts w:hint="eastAsia" w:ascii="宋体" w:hAnsi="宋体"/>
                    </w:rPr>
                    <w:t xml:space="preserve">安全管理（10分）</w:t>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小区室内消防柜干净整洁有巡检记录卡，无生锈、漏水、器械缺损</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1048" w:type="pct"/>
                  <w:vAlign w:val="center"/>
                  <w:vMerge w:val="restart"/>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447"/>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电梯正常运行，干净整洁，按照服务标准定期维护保养</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104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restart"/>
                  <w:textDirection w:val="lrTb"/>
                  <w:noWrap w:val="false"/>
                </w:tcPr>
                <w:p>
                  <w:pPr>
                    <w:ind w:left="0"/>
                    <w:jc w:val="left"/>
                    <w:rPr>
                      <w:rFonts w:ascii="宋体" w:hAnsi="宋体"/>
                    </w:rPr>
                  </w:pPr>
                  <w:r>
                    <w:rPr>
                      <w:rFonts w:hint="eastAsia" w:ascii="宋体" w:hAnsi="宋体"/>
                    </w:rPr>
                    <w:t xml:space="preserve">配合管理纠纷处理（20分）</w:t>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积极响应政府号召，配合政府创建各项荣誉称号，受属地街道办事处的监督和指导，配合协助小区开展的各项工作</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不配合不得分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438"/>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积极妥善处置各项纠纷事宜，无业主群访造成不良影响</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1048" w:type="pct"/>
                  <w:vAlign w:val="center"/>
                  <w:vMerge w:val="restart"/>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及时有效地解决业主或使用人多次有效投诉</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配合维修工作；更换项目经理提前报备；电梯、火情及时上报</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发现一处扣1分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488"/>
              </w:trPr>
              <w:tc>
                <w:tcPr>
                  <w:gridSpan w:val="2"/>
                  <w:shd w:val="clear" w:color="auto" w:fill="auto"/>
                  <w:tcW w:w="2619" w:type="pct"/>
                  <w:vAlign w:val="center"/>
                  <w:textDirection w:val="lrTb"/>
                  <w:noWrap w:val="false"/>
                </w:tcPr>
                <w:p>
                  <w:pPr>
                    <w:ind w:left="0"/>
                    <w:jc w:val="left"/>
                    <w:rPr>
                      <w:rFonts w:ascii="宋体" w:hAnsi="宋体"/>
                    </w:rPr>
                  </w:pPr>
                  <w:r>
                    <w:rPr>
                      <w:rFonts w:hint="eastAsia" w:ascii="宋体" w:hAnsi="宋体"/>
                    </w:rPr>
                    <w:t xml:space="preserve">合计</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得分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bl>
          <w:p>
            <w:pPr>
              <w:ind w:left="0"/>
              <w:jc w:val="left"/>
              <w:rPr>
                <w:rFonts w:ascii="宋体" w:hAnsi="宋体"/>
              </w:rPr>
            </w:pPr>
            <w:r>
              <w:rPr>
                <w:rFonts w:ascii="宋体" w:hAnsi="宋体"/>
              </w:rPr>
            </w:r>
            <w:r/>
          </w:p>
        </w:tc>
      </w:tr>
    </w:tbl>
    <w:p>
      <w:pPr>
        <w:ind w:left="0"/>
        <w:jc w:val="left"/>
        <w:rPr>
          <w:rFonts w:ascii="宋体" w:hAnsi="宋体"/>
          <w:b/>
          <w:bCs/>
        </w:rPr>
      </w:pPr>
      <w:r>
        <w:rPr>
          <w:rFonts w:hint="eastAsia" w:ascii="宋体" w:hAnsi="宋体"/>
          <w:b/>
          <w:bCs/>
        </w:rPr>
        <w:t xml:space="preserve">考评人：                                        日期：</w:t>
      </w:r>
      <w:r/>
    </w:p>
    <w:p>
      <w:pPr>
        <w:ind w:left="0"/>
        <w:jc w:val="left"/>
        <w:rPr>
          <w:rFonts w:ascii="宋体" w:hAnsi="宋体"/>
        </w:rPr>
      </w:pPr>
      <w:r>
        <w:rPr>
          <w:rFonts w:ascii="宋体" w:hAnsi="宋体"/>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998"/>
    <w:link w:val="989"/>
    <w:uiPriority w:val="9"/>
    <w:rPr>
      <w:rFonts w:ascii="Arial" w:hAnsi="Arial" w:eastAsia="Arial" w:cs="Arial"/>
      <w:sz w:val="40"/>
      <w:szCs w:val="40"/>
    </w:rPr>
  </w:style>
  <w:style w:type="character" w:styleId="841">
    <w:name w:val="Heading 2 Char"/>
    <w:basedOn w:val="998"/>
    <w:link w:val="990"/>
    <w:uiPriority w:val="9"/>
    <w:rPr>
      <w:rFonts w:ascii="Arial" w:hAnsi="Arial" w:eastAsia="Arial" w:cs="Arial"/>
      <w:sz w:val="34"/>
    </w:rPr>
  </w:style>
  <w:style w:type="character" w:styleId="842">
    <w:name w:val="Heading 3 Char"/>
    <w:basedOn w:val="998"/>
    <w:link w:val="991"/>
    <w:uiPriority w:val="9"/>
    <w:rPr>
      <w:rFonts w:ascii="Arial" w:hAnsi="Arial" w:eastAsia="Arial" w:cs="Arial"/>
      <w:sz w:val="30"/>
      <w:szCs w:val="30"/>
    </w:rPr>
  </w:style>
  <w:style w:type="character" w:styleId="843">
    <w:name w:val="Heading 4 Char"/>
    <w:basedOn w:val="998"/>
    <w:link w:val="992"/>
    <w:uiPriority w:val="9"/>
    <w:rPr>
      <w:rFonts w:ascii="Arial" w:hAnsi="Arial" w:eastAsia="Arial" w:cs="Arial"/>
      <w:b/>
      <w:bCs/>
      <w:sz w:val="26"/>
      <w:szCs w:val="26"/>
    </w:rPr>
  </w:style>
  <w:style w:type="character" w:styleId="844">
    <w:name w:val="Heading 5 Char"/>
    <w:basedOn w:val="998"/>
    <w:link w:val="993"/>
    <w:uiPriority w:val="9"/>
    <w:rPr>
      <w:rFonts w:ascii="Arial" w:hAnsi="Arial" w:eastAsia="Arial" w:cs="Arial"/>
      <w:b/>
      <w:bCs/>
      <w:sz w:val="24"/>
      <w:szCs w:val="24"/>
    </w:rPr>
  </w:style>
  <w:style w:type="character" w:styleId="845">
    <w:name w:val="Heading 6 Char"/>
    <w:basedOn w:val="998"/>
    <w:link w:val="994"/>
    <w:uiPriority w:val="9"/>
    <w:rPr>
      <w:rFonts w:ascii="Arial" w:hAnsi="Arial" w:eastAsia="Arial" w:cs="Arial"/>
      <w:b/>
      <w:bCs/>
      <w:sz w:val="22"/>
      <w:szCs w:val="22"/>
    </w:rPr>
  </w:style>
  <w:style w:type="character" w:styleId="846">
    <w:name w:val="Heading 7 Char"/>
    <w:basedOn w:val="998"/>
    <w:link w:val="995"/>
    <w:uiPriority w:val="9"/>
    <w:rPr>
      <w:rFonts w:ascii="Arial" w:hAnsi="Arial" w:eastAsia="Arial" w:cs="Arial"/>
      <w:b/>
      <w:bCs/>
      <w:i/>
      <w:iCs/>
      <w:sz w:val="22"/>
      <w:szCs w:val="22"/>
    </w:rPr>
  </w:style>
  <w:style w:type="character" w:styleId="847">
    <w:name w:val="Heading 8 Char"/>
    <w:basedOn w:val="998"/>
    <w:link w:val="996"/>
    <w:uiPriority w:val="9"/>
    <w:rPr>
      <w:rFonts w:ascii="Arial" w:hAnsi="Arial" w:eastAsia="Arial" w:cs="Arial"/>
      <w:i/>
      <w:iCs/>
      <w:sz w:val="22"/>
      <w:szCs w:val="22"/>
    </w:rPr>
  </w:style>
  <w:style w:type="character" w:styleId="848">
    <w:name w:val="Heading 9 Char"/>
    <w:basedOn w:val="998"/>
    <w:link w:val="99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988"/>
    <w:next w:val="988"/>
    <w:link w:val="851"/>
    <w:uiPriority w:val="10"/>
    <w:qFormat/>
    <w:pPr>
      <w:contextualSpacing/>
      <w:spacing w:before="300" w:after="200"/>
    </w:pPr>
    <w:rPr>
      <w:sz w:val="48"/>
      <w:szCs w:val="48"/>
    </w:rPr>
  </w:style>
  <w:style w:type="character" w:styleId="851">
    <w:name w:val="Title Char"/>
    <w:basedOn w:val="998"/>
    <w:link w:val="850"/>
    <w:uiPriority w:val="10"/>
    <w:rPr>
      <w:sz w:val="48"/>
      <w:szCs w:val="48"/>
    </w:rPr>
  </w:style>
  <w:style w:type="character" w:styleId="852">
    <w:name w:val="Subtitle Char"/>
    <w:basedOn w:val="998"/>
    <w:link w:val="1033"/>
    <w:uiPriority w:val="11"/>
    <w:rPr>
      <w:sz w:val="24"/>
      <w:szCs w:val="24"/>
    </w:rPr>
  </w:style>
  <w:style w:type="character" w:styleId="853">
    <w:name w:val="Quote Char"/>
    <w:link w:val="1239"/>
    <w:uiPriority w:val="29"/>
    <w:rPr>
      <w:i/>
    </w:rPr>
  </w:style>
  <w:style w:type="character" w:styleId="854">
    <w:name w:val="Intense Quote Char"/>
    <w:link w:val="1365"/>
    <w:uiPriority w:val="30"/>
    <w:rPr>
      <w:i/>
    </w:rPr>
  </w:style>
  <w:style w:type="character" w:styleId="855">
    <w:name w:val="Header Char"/>
    <w:basedOn w:val="998"/>
    <w:link w:val="1031"/>
    <w:uiPriority w:val="99"/>
  </w:style>
  <w:style w:type="character" w:styleId="856">
    <w:name w:val="Footer Char"/>
    <w:basedOn w:val="998"/>
    <w:link w:val="1030"/>
    <w:uiPriority w:val="99"/>
  </w:style>
  <w:style w:type="character" w:styleId="857">
    <w:name w:val="Caption Char"/>
    <w:basedOn w:val="1006"/>
    <w:link w:val="1030"/>
    <w:uiPriority w:val="99"/>
  </w:style>
  <w:style w:type="table" w:styleId="858">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4">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5">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6">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7">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8">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9">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0">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1">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2">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3">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4">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7">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8">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9">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0">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1">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0">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1">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2">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3">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4">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5">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7">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8">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9">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0">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1">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2">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3">
    <w:name w:val="Footnote Text Char"/>
    <w:link w:val="1036"/>
    <w:uiPriority w:val="99"/>
    <w:rPr>
      <w:sz w:val="18"/>
    </w:rPr>
  </w:style>
  <w:style w:type="character" w:styleId="984">
    <w:name w:val="Endnote Text Char"/>
    <w:link w:val="1027"/>
    <w:uiPriority w:val="99"/>
    <w:rPr>
      <w:sz w:val="20"/>
    </w:rPr>
  </w:style>
  <w:style w:type="character" w:styleId="985">
    <w:name w:val="endnote reference"/>
    <w:basedOn w:val="998"/>
    <w:uiPriority w:val="99"/>
    <w:semiHidden/>
    <w:unhideWhenUsed/>
    <w:rPr>
      <w:vertAlign w:val="superscript"/>
    </w:r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uiPriority w:val="0"/>
    <w:qFormat/>
    <w:pPr>
      <w:ind w:left="1024"/>
      <w:jc w:val="both"/>
    </w:pPr>
    <w:rPr>
      <w:rFonts w:ascii="Calibri" w:hAnsi="Calibri" w:eastAsia="宋体" w:cs="宋体"/>
      <w:lang w:val="en-US" w:eastAsia="zh-CN" w:bidi="ar-SA"/>
    </w:rPr>
  </w:style>
  <w:style w:type="paragraph" w:styleId="989">
    <w:name w:val="Heading 1"/>
    <w:basedOn w:val="988"/>
    <w:next w:val="988"/>
    <w:uiPriority w:val="0"/>
    <w:qFormat/>
    <w:pPr>
      <w:ind w:left="432" w:firstLine="18"/>
      <w:spacing w:before="340" w:after="330" w:line="578" w:lineRule="auto"/>
      <w:outlineLvl w:val="0"/>
    </w:pPr>
  </w:style>
  <w:style w:type="paragraph" w:styleId="990">
    <w:name w:val="Heading 2"/>
    <w:basedOn w:val="988"/>
    <w:next w:val="988"/>
    <w:uiPriority w:val="0"/>
    <w:qFormat/>
    <w:pPr>
      <w:ind w:left="576" w:firstLine="24"/>
      <w:spacing w:before="260" w:after="260" w:line="416" w:lineRule="auto"/>
      <w:outlineLvl w:val="1"/>
    </w:pPr>
    <w:rPr>
      <w:rFonts w:ascii="Times New Roman" w:hAnsi="Times New Roman" w:cs="Times New Roman"/>
    </w:rPr>
  </w:style>
  <w:style w:type="paragraph" w:styleId="991">
    <w:name w:val="Heading 3"/>
    <w:basedOn w:val="988"/>
    <w:next w:val="1000"/>
    <w:uiPriority w:val="0"/>
    <w:qFormat/>
    <w:pPr>
      <w:ind w:left="720"/>
      <w:spacing w:before="260" w:after="260" w:line="416" w:lineRule="auto"/>
      <w:outlineLvl w:val="2"/>
    </w:pPr>
    <w:rPr>
      <w:rFonts w:ascii="Times New Roman" w:hAnsi="Times New Roman" w:cs="Times New Roman"/>
    </w:rPr>
  </w:style>
  <w:style w:type="paragraph" w:styleId="992">
    <w:name w:val="Heading 4"/>
    <w:basedOn w:val="989"/>
    <w:next w:val="988"/>
    <w:uiPriority w:val="0"/>
    <w:qFormat/>
    <w:pPr>
      <w:ind w:left="864" w:firstLine="24"/>
      <w:spacing w:before="280" w:after="290" w:line="376" w:lineRule="auto"/>
      <w:outlineLvl w:val="3"/>
    </w:pPr>
    <w:rPr>
      <w:rFonts w:ascii="Times New Roman" w:hAnsi="Times New Roman" w:cs="Times New Roman"/>
    </w:rPr>
  </w:style>
  <w:style w:type="paragraph" w:styleId="993">
    <w:name w:val="Heading 5"/>
    <w:basedOn w:val="989"/>
    <w:next w:val="988"/>
    <w:uiPriority w:val="0"/>
    <w:qFormat/>
    <w:pPr>
      <w:ind w:left="1008"/>
      <w:spacing w:before="280" w:after="290" w:line="376" w:lineRule="auto"/>
      <w:outlineLvl w:val="4"/>
    </w:pPr>
    <w:rPr>
      <w:rFonts w:ascii="Times New Roman" w:hAnsi="Times New Roman" w:cs="Times New Roman"/>
    </w:rPr>
  </w:style>
  <w:style w:type="paragraph" w:styleId="994">
    <w:name w:val="Heading 6"/>
    <w:basedOn w:val="989"/>
    <w:next w:val="988"/>
    <w:uiPriority w:val="0"/>
    <w:qFormat/>
    <w:pPr>
      <w:ind w:left="1152" w:firstLine="20"/>
      <w:spacing w:before="240" w:after="64" w:line="320" w:lineRule="auto"/>
      <w:outlineLvl w:val="5"/>
    </w:pPr>
    <w:rPr>
      <w:rFonts w:ascii="Times New Roman" w:hAnsi="Times New Roman" w:cs="Times New Roman"/>
    </w:rPr>
  </w:style>
  <w:style w:type="paragraph" w:styleId="995">
    <w:name w:val="Heading 7"/>
    <w:basedOn w:val="989"/>
    <w:next w:val="988"/>
    <w:uiPriority w:val="0"/>
    <w:qFormat/>
    <w:pPr>
      <w:ind w:left="1296" w:firstLine="14"/>
      <w:spacing w:before="240" w:after="64" w:line="320" w:lineRule="auto"/>
      <w:outlineLvl w:val="6"/>
    </w:pPr>
    <w:rPr>
      <w:rFonts w:ascii="Times New Roman" w:hAnsi="Times New Roman" w:cs="Times New Roman"/>
    </w:rPr>
  </w:style>
  <w:style w:type="paragraph" w:styleId="996">
    <w:name w:val="Heading 8"/>
    <w:basedOn w:val="989"/>
    <w:next w:val="988"/>
    <w:uiPriority w:val="0"/>
    <w:qFormat/>
    <w:pPr>
      <w:ind w:left="1440"/>
      <w:spacing w:before="240" w:after="64" w:line="320" w:lineRule="auto"/>
      <w:outlineLvl w:val="7"/>
    </w:pPr>
    <w:rPr>
      <w:rFonts w:ascii="Times New Roman" w:hAnsi="Times New Roman" w:cs="Times New Roman"/>
    </w:rPr>
  </w:style>
  <w:style w:type="paragraph" w:styleId="997">
    <w:name w:val="Heading 9"/>
    <w:basedOn w:val="989"/>
    <w:next w:val="988"/>
    <w:uiPriority w:val="0"/>
    <w:qFormat/>
    <w:pPr>
      <w:ind w:left="1584" w:firstLine="22"/>
      <w:spacing w:before="240" w:after="64" w:line="320" w:lineRule="auto"/>
      <w:outlineLvl w:val="8"/>
    </w:pPr>
    <w:rPr>
      <w:rFonts w:ascii="Times New Roman" w:hAnsi="Times New Roman" w:cs="Times New Roman"/>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customStyle="1">
    <w:name w:val="正文2"/>
    <w:basedOn w:val="988"/>
    <w:next w:val="988"/>
    <w:uiPriority w:val="0"/>
    <w:qFormat/>
    <w:pPr>
      <w:ind w:left="0" w:hanging="2155"/>
      <w:spacing w:line="360" w:lineRule="auto"/>
      <w:shd w:val="clear" w:color="auto" w:fill="ffffff"/>
    </w:pPr>
    <w:rPr>
      <w:rFonts w:ascii="宋体" w:hAnsi="宋体"/>
    </w:rPr>
  </w:style>
  <w:style w:type="paragraph" w:styleId="1001">
    <w:name w:val="toc 7"/>
    <w:basedOn w:val="989"/>
    <w:next w:val="988"/>
    <w:uiPriority w:val="0"/>
    <w:qFormat/>
    <w:pPr>
      <w:ind w:left="1640" w:firstLine="3784"/>
      <w:spacing w:before="0" w:after="0" w:line="360" w:lineRule="auto"/>
    </w:pPr>
    <w:rPr>
      <w:rFonts w:ascii="Times New Roman" w:hAnsi="Times New Roman" w:cs="Times New Roman"/>
    </w:rPr>
  </w:style>
  <w:style w:type="paragraph" w:styleId="1002">
    <w:name w:val="List Bullet 4"/>
    <w:basedOn w:val="989"/>
    <w:next w:val="1003"/>
    <w:uiPriority w:val="0"/>
    <w:qFormat/>
    <w:pPr>
      <w:ind w:left="1620" w:firstLine="2652"/>
      <w:spacing w:before="0" w:after="0" w:line="360" w:lineRule="auto"/>
    </w:pPr>
    <w:rPr>
      <w:rFonts w:ascii="Times New Roman" w:hAnsi="Times New Roman" w:cs="Times New Roman"/>
    </w:rPr>
  </w:style>
  <w:style w:type="paragraph" w:styleId="1003">
    <w:name w:val="List Bullet 2"/>
    <w:basedOn w:val="989"/>
    <w:next w:val="988"/>
    <w:uiPriority w:val="0"/>
    <w:qFormat/>
    <w:pPr>
      <w:ind w:left="900" w:firstLine="2652"/>
      <w:spacing w:before="0" w:after="0" w:line="360" w:lineRule="auto"/>
    </w:pPr>
    <w:rPr>
      <w:rFonts w:ascii="Times New Roman" w:hAnsi="Times New Roman" w:cs="Times New Roman"/>
    </w:rPr>
  </w:style>
  <w:style w:type="paragraph" w:styleId="1004">
    <w:name w:val="List Number"/>
    <w:basedOn w:val="989"/>
    <w:next w:val="988"/>
    <w:uiPriority w:val="0"/>
    <w:qFormat/>
    <w:pPr>
      <w:ind w:left="454" w:firstLine="2788"/>
      <w:spacing w:before="0" w:after="0" w:line="240" w:lineRule="auto"/>
    </w:pPr>
    <w:rPr>
      <w:rFonts w:ascii="Times New Roman" w:hAnsi="Times New Roman" w:cs="Times New Roman"/>
    </w:rPr>
  </w:style>
  <w:style w:type="paragraph" w:styleId="1005">
    <w:name w:val="Normal Indent"/>
    <w:basedOn w:val="988"/>
    <w:next w:val="988"/>
    <w:link w:val="1056"/>
    <w:uiPriority w:val="0"/>
    <w:qFormat/>
    <w:pPr>
      <w:ind w:left="420" w:firstLine="4772"/>
    </w:pPr>
  </w:style>
  <w:style w:type="paragraph" w:styleId="1006">
    <w:name w:val="Caption"/>
    <w:basedOn w:val="989"/>
    <w:next w:val="988"/>
    <w:uiPriority w:val="0"/>
    <w:qFormat/>
    <w:pPr>
      <w:ind w:left="200" w:firstLine="2248"/>
      <w:jc w:val="center"/>
      <w:spacing w:before="0" w:after="0" w:line="240" w:lineRule="auto"/>
    </w:pPr>
    <w:rPr>
      <w:rFonts w:ascii="Times New Roman" w:hAnsi="Times New Roman" w:cs="Times New Roman"/>
    </w:rPr>
  </w:style>
  <w:style w:type="paragraph" w:styleId="1007">
    <w:name w:val="List Bullet"/>
    <w:basedOn w:val="989"/>
    <w:next w:val="988"/>
    <w:uiPriority w:val="0"/>
    <w:qFormat/>
    <w:pPr>
      <w:ind w:left="900" w:firstLine="2652"/>
      <w:spacing w:before="0" w:after="0" w:line="360" w:lineRule="auto"/>
    </w:pPr>
    <w:rPr>
      <w:rFonts w:ascii="Times New Roman" w:hAnsi="Times New Roman" w:cs="Times New Roman"/>
    </w:rPr>
  </w:style>
  <w:style w:type="paragraph" w:styleId="1008">
    <w:name w:val="Document Map"/>
    <w:basedOn w:val="989"/>
    <w:next w:val="1009"/>
    <w:uiPriority w:val="0"/>
    <w:qFormat/>
    <w:pPr>
      <w:ind w:left="0" w:firstLine="4"/>
      <w:spacing w:before="0" w:after="0" w:line="240" w:lineRule="auto"/>
      <w:shd w:val="clear" w:color="000000" w:fill="000080"/>
    </w:pPr>
    <w:rPr>
      <w:rFonts w:ascii="Times New Roman" w:hAnsi="Times New Roman" w:cs="Times New Roman"/>
    </w:rPr>
  </w:style>
  <w:style w:type="paragraph" w:styleId="1009">
    <w:name w:val="annotation subject"/>
    <w:next w:val="988"/>
    <w:uiPriority w:val="0"/>
    <w:qFormat/>
    <w:pPr>
      <w:ind w:firstLine="4608"/>
      <w:spacing w:line="360" w:lineRule="auto"/>
    </w:pPr>
    <w:rPr>
      <w:rFonts w:ascii="Calibri" w:hAnsi="Calibri" w:eastAsia="宋体" w:cs="宋体"/>
      <w:lang w:val="en-US" w:eastAsia="zh-CN" w:bidi="ar-SA"/>
    </w:rPr>
  </w:style>
  <w:style w:type="paragraph" w:styleId="1010">
    <w:name w:val="annotation text"/>
    <w:basedOn w:val="989"/>
    <w:next w:val="988"/>
    <w:uiPriority w:val="0"/>
    <w:qFormat/>
    <w:pPr>
      <w:ind w:left="0" w:firstLine="3584"/>
      <w:spacing w:before="0" w:after="0" w:line="360" w:lineRule="auto"/>
    </w:pPr>
    <w:rPr>
      <w:rFonts w:ascii="Times New Roman" w:hAnsi="Times New Roman" w:cs="Times New Roman"/>
    </w:rPr>
  </w:style>
  <w:style w:type="paragraph" w:styleId="1011">
    <w:name w:val="Body Text 3"/>
    <w:basedOn w:val="989"/>
    <w:next w:val="988"/>
    <w:uiPriority w:val="0"/>
    <w:qFormat/>
    <w:pPr>
      <w:ind w:left="0" w:firstLine="2048"/>
      <w:spacing w:before="0" w:after="0" w:line="500" w:lineRule="exact"/>
    </w:pPr>
    <w:rPr>
      <w:rFonts w:ascii="Times New Roman" w:hAnsi="Times New Roman" w:cs="Times New Roman"/>
    </w:rPr>
  </w:style>
  <w:style w:type="paragraph" w:styleId="1012">
    <w:name w:val="List Bullet 3"/>
    <w:basedOn w:val="989"/>
    <w:next w:val="988"/>
    <w:uiPriority w:val="0"/>
    <w:qFormat/>
    <w:pPr>
      <w:ind w:left="900" w:firstLine="2652"/>
      <w:spacing w:before="0" w:after="0" w:line="360" w:lineRule="auto"/>
    </w:pPr>
    <w:rPr>
      <w:rFonts w:ascii="Times New Roman" w:hAnsi="Times New Roman" w:cs="Times New Roman"/>
    </w:rPr>
  </w:style>
  <w:style w:type="paragraph" w:styleId="1013">
    <w:name w:val="Body Text"/>
    <w:basedOn w:val="988"/>
    <w:next w:val="1005"/>
    <w:uiPriority w:val="0"/>
    <w:qFormat/>
    <w:pPr>
      <w:ind w:left="0" w:firstLine="2560"/>
    </w:pPr>
    <w:rPr>
      <w:rFonts w:ascii="Times New Roman" w:hAnsi="Times New Roman" w:cs="Times New Roman"/>
    </w:rPr>
  </w:style>
  <w:style w:type="paragraph" w:styleId="1014">
    <w:name w:val="Body Text Indent"/>
    <w:basedOn w:val="988"/>
    <w:next w:val="988"/>
    <w:uiPriority w:val="0"/>
    <w:qFormat/>
    <w:pPr>
      <w:ind w:left="420" w:firstLine="1188"/>
      <w:spacing w:line="360" w:lineRule="exact"/>
    </w:pPr>
    <w:rPr>
      <w:rFonts w:ascii="Times New Roman" w:hAnsi="Times New Roman" w:cs="Times New Roman"/>
    </w:rPr>
  </w:style>
  <w:style w:type="paragraph" w:styleId="1015">
    <w:name w:val="List Number 3"/>
    <w:basedOn w:val="989"/>
    <w:next w:val="988"/>
    <w:uiPriority w:val="0"/>
    <w:qFormat/>
    <w:pPr>
      <w:ind w:left="420" w:firstLine="3584"/>
      <w:spacing w:before="0" w:after="0" w:line="240" w:lineRule="auto"/>
    </w:pPr>
    <w:rPr>
      <w:rFonts w:ascii="Times New Roman" w:hAnsi="Times New Roman" w:cs="Times New Roman"/>
    </w:rPr>
  </w:style>
  <w:style w:type="paragraph" w:styleId="1016">
    <w:name w:val="List 2"/>
    <w:basedOn w:val="989"/>
    <w:next w:val="1001"/>
    <w:uiPriority w:val="0"/>
    <w:qFormat/>
    <w:pPr>
      <w:ind w:left="100" w:firstLine="3640"/>
      <w:spacing w:before="0" w:after="0" w:line="240" w:lineRule="auto"/>
    </w:pPr>
    <w:rPr>
      <w:rFonts w:ascii="Times New Roman" w:hAnsi="Times New Roman" w:cs="Times New Roman"/>
    </w:rPr>
  </w:style>
  <w:style w:type="paragraph" w:styleId="1017">
    <w:name w:val="Block Text"/>
    <w:basedOn w:val="989"/>
    <w:next w:val="988"/>
    <w:uiPriority w:val="0"/>
    <w:qFormat/>
    <w:pPr>
      <w:ind w:left="420" w:right="33" w:firstLine="2560"/>
      <w:spacing w:before="0" w:after="0" w:line="240" w:lineRule="auto"/>
    </w:pPr>
    <w:rPr>
      <w:rFonts w:ascii="Times New Roman" w:hAnsi="Times New Roman" w:cs="Times New Roman"/>
    </w:rPr>
  </w:style>
  <w:style w:type="paragraph" w:styleId="1018">
    <w:name w:val="toc 5"/>
    <w:basedOn w:val="989"/>
    <w:next w:val="988"/>
    <w:uiPriority w:val="0"/>
    <w:qFormat/>
    <w:pPr>
      <w:ind w:left="1160" w:firstLine="3784"/>
      <w:spacing w:before="0" w:after="0" w:line="360" w:lineRule="auto"/>
    </w:pPr>
    <w:rPr>
      <w:rFonts w:ascii="Times New Roman" w:hAnsi="Times New Roman" w:cs="Times New Roman"/>
    </w:rPr>
  </w:style>
  <w:style w:type="paragraph" w:styleId="1019">
    <w:name w:val="toc 3"/>
    <w:basedOn w:val="989"/>
    <w:next w:val="988"/>
    <w:uiPriority w:val="0"/>
    <w:qFormat/>
    <w:pPr>
      <w:ind w:left="0" w:firstLine="1024"/>
      <w:spacing w:before="0" w:after="0" w:line="360" w:lineRule="auto"/>
    </w:pPr>
    <w:rPr>
      <w:rFonts w:ascii="Times New Roman" w:hAnsi="Times New Roman" w:cs="Times New Roman"/>
    </w:rPr>
  </w:style>
  <w:style w:type="paragraph" w:styleId="1020">
    <w:name w:val="Plain Text"/>
    <w:basedOn w:val="989"/>
    <w:next w:val="1021"/>
    <w:uiPriority w:val="0"/>
    <w:qFormat/>
    <w:pPr>
      <w:ind w:left="0" w:firstLine="2048"/>
      <w:spacing w:before="0" w:after="0" w:line="240" w:lineRule="auto"/>
    </w:pPr>
    <w:rPr>
      <w:rFonts w:ascii="Times New Roman" w:hAnsi="Times New Roman" w:cs="Times New Roman"/>
    </w:rPr>
  </w:style>
  <w:style w:type="paragraph" w:styleId="1021">
    <w:name w:val="toc 1"/>
    <w:basedOn w:val="989"/>
    <w:next w:val="988"/>
    <w:uiPriority w:val="39"/>
    <w:qFormat/>
    <w:pPr>
      <w:ind w:left="0" w:firstLine="4608"/>
      <w:spacing w:before="0" w:after="0" w:line="240" w:lineRule="auto"/>
    </w:pPr>
    <w:rPr>
      <w:rFonts w:ascii="Times New Roman" w:hAnsi="Times New Roman" w:cs="Times New Roman"/>
    </w:rPr>
  </w:style>
  <w:style w:type="paragraph" w:styleId="1022">
    <w:name w:val="List Bullet 5"/>
    <w:basedOn w:val="989"/>
    <w:next w:val="1023"/>
    <w:uiPriority w:val="0"/>
    <w:qFormat/>
    <w:pPr>
      <w:ind w:left="2040" w:firstLine="2560"/>
      <w:spacing w:before="0" w:after="0" w:line="360" w:lineRule="auto"/>
    </w:pPr>
    <w:rPr>
      <w:rFonts w:ascii="Times New Roman" w:hAnsi="Times New Roman" w:cs="Times New Roman"/>
    </w:rPr>
  </w:style>
  <w:style w:type="paragraph" w:styleId="1023" w:customStyle="1">
    <w:name w:val="正文首行缩进1"/>
    <w:next w:val="1015"/>
    <w:uiPriority w:val="0"/>
    <w:qFormat/>
    <w:pPr>
      <w:ind w:left="420" w:firstLine="2724"/>
      <w:spacing w:after="120" w:line="360" w:lineRule="auto"/>
    </w:pPr>
    <w:rPr>
      <w:rFonts w:ascii="Calibri" w:hAnsi="Calibri" w:eastAsia="宋体" w:cs="宋体"/>
      <w:lang w:val="en-US" w:eastAsia="zh-CN" w:bidi="ar-SA"/>
    </w:rPr>
  </w:style>
  <w:style w:type="paragraph" w:styleId="1024">
    <w:name w:val="toc 8"/>
    <w:basedOn w:val="989"/>
    <w:next w:val="988"/>
    <w:uiPriority w:val="0"/>
    <w:qFormat/>
    <w:pPr>
      <w:ind w:left="1880" w:firstLine="3784"/>
      <w:spacing w:before="0" w:after="0" w:line="360" w:lineRule="auto"/>
    </w:pPr>
    <w:rPr>
      <w:rFonts w:ascii="Times New Roman" w:hAnsi="Times New Roman" w:cs="Times New Roman"/>
    </w:rPr>
  </w:style>
  <w:style w:type="paragraph" w:styleId="1025">
    <w:name w:val="Date"/>
    <w:basedOn w:val="989"/>
    <w:next w:val="988"/>
    <w:uiPriority w:val="0"/>
    <w:qFormat/>
    <w:pPr>
      <w:ind w:left="0" w:firstLine="2560"/>
      <w:spacing w:before="0" w:after="0" w:line="240" w:lineRule="auto"/>
    </w:pPr>
    <w:rPr>
      <w:rFonts w:ascii="Times New Roman" w:hAnsi="Times New Roman" w:cs="Times New Roman"/>
    </w:rPr>
  </w:style>
  <w:style w:type="paragraph" w:styleId="1026">
    <w:name w:val="Body Text Indent 2"/>
    <w:basedOn w:val="989"/>
    <w:next w:val="1014"/>
    <w:uiPriority w:val="0"/>
    <w:qFormat/>
    <w:pPr>
      <w:ind w:left="481" w:firstLine="2784"/>
      <w:spacing w:before="0" w:after="0" w:line="400" w:lineRule="exact"/>
    </w:pPr>
    <w:rPr>
      <w:rFonts w:ascii="Times New Roman" w:hAnsi="Times New Roman" w:cs="Times New Roman"/>
    </w:rPr>
  </w:style>
  <w:style w:type="paragraph" w:styleId="1027">
    <w:name w:val="endnote text"/>
    <w:basedOn w:val="989"/>
    <w:next w:val="1028"/>
    <w:uiPriority w:val="0"/>
    <w:qFormat/>
    <w:pPr>
      <w:ind w:left="0" w:firstLine="2560"/>
      <w:spacing w:before="0" w:after="0" w:line="360" w:lineRule="auto"/>
    </w:pPr>
    <w:rPr>
      <w:rFonts w:ascii="Times New Roman" w:hAnsi="Times New Roman" w:cs="Times New Roman"/>
    </w:rPr>
  </w:style>
  <w:style w:type="paragraph" w:styleId="1028" w:customStyle="1">
    <w:name w:val="Char11"/>
    <w:basedOn w:val="989"/>
    <w:next w:val="988"/>
    <w:uiPriority w:val="0"/>
    <w:qFormat/>
    <w:pPr>
      <w:ind w:left="0" w:firstLine="3584"/>
      <w:spacing w:before="0" w:after="0" w:line="240" w:lineRule="auto"/>
    </w:pPr>
    <w:rPr>
      <w:rFonts w:ascii="Times New Roman" w:hAnsi="Times New Roman" w:cs="Times New Roman"/>
    </w:rPr>
  </w:style>
  <w:style w:type="paragraph" w:styleId="1029">
    <w:name w:val="Balloon Text"/>
    <w:basedOn w:val="989"/>
    <w:next w:val="1004"/>
    <w:uiPriority w:val="0"/>
    <w:qFormat/>
    <w:pPr>
      <w:ind w:left="0" w:firstLine="2048"/>
      <w:spacing w:before="0" w:after="0" w:line="240" w:lineRule="auto"/>
    </w:pPr>
    <w:rPr>
      <w:rFonts w:ascii="Times New Roman" w:hAnsi="Times New Roman" w:cs="Times New Roman"/>
    </w:rPr>
  </w:style>
  <w:style w:type="paragraph" w:styleId="1030">
    <w:name w:val="Footer"/>
    <w:basedOn w:val="988"/>
    <w:link w:val="1057"/>
    <w:uiPriority w:val="0"/>
    <w:qFormat/>
    <w:pPr>
      <w:ind w:left="0" w:firstLine="3584"/>
    </w:pPr>
  </w:style>
  <w:style w:type="paragraph" w:styleId="1031">
    <w:name w:val="Header"/>
    <w:basedOn w:val="988"/>
    <w:link w:val="1058"/>
    <w:uiPriority w:val="0"/>
    <w:qFormat/>
    <w:pPr>
      <w:ind w:left="0" w:firstLine="3584"/>
      <w:jc w:val="center"/>
    </w:pPr>
  </w:style>
  <w:style w:type="paragraph" w:styleId="1032">
    <w:name w:val="toc 4"/>
    <w:basedOn w:val="989"/>
    <w:next w:val="988"/>
    <w:uiPriority w:val="0"/>
    <w:qFormat/>
    <w:pPr>
      <w:ind w:left="1260" w:firstLine="1024"/>
      <w:spacing w:before="0" w:after="0" w:line="240" w:lineRule="auto"/>
    </w:pPr>
    <w:rPr>
      <w:rFonts w:ascii="Times New Roman" w:hAnsi="Times New Roman" w:cs="Times New Roman"/>
    </w:rPr>
  </w:style>
  <w:style w:type="paragraph" w:styleId="1033">
    <w:name w:val="Subtitle"/>
    <w:next w:val="988"/>
    <w:uiPriority w:val="0"/>
    <w:qFormat/>
    <w:pPr>
      <w:ind w:left="1024"/>
      <w:jc w:val="center"/>
      <w:spacing w:after="60"/>
    </w:pPr>
    <w:rPr>
      <w:rFonts w:ascii="Calibri" w:hAnsi="Calibri" w:eastAsia="宋体" w:cs="宋体"/>
      <w:lang w:val="en-US" w:eastAsia="zh-CN" w:bidi="ar-SA"/>
    </w:rPr>
  </w:style>
  <w:style w:type="paragraph" w:styleId="1034">
    <w:name w:val="List"/>
    <w:basedOn w:val="989"/>
    <w:next w:val="1035"/>
    <w:uiPriority w:val="0"/>
    <w:qFormat/>
    <w:pPr>
      <w:ind w:left="200" w:firstLine="3640"/>
      <w:spacing w:before="0" w:after="0" w:line="240" w:lineRule="auto"/>
    </w:pPr>
    <w:rPr>
      <w:rFonts w:ascii="Times New Roman" w:hAnsi="Times New Roman" w:cs="Times New Roman"/>
    </w:rPr>
  </w:style>
  <w:style w:type="paragraph" w:styleId="1035">
    <w:name w:val="Body Text First Indent"/>
    <w:next w:val="988"/>
    <w:uiPriority w:val="0"/>
    <w:qFormat/>
    <w:pPr>
      <w:ind w:left="420" w:firstLine="3748"/>
      <w:spacing w:after="120"/>
    </w:pPr>
    <w:rPr>
      <w:rFonts w:ascii="Calibri" w:hAnsi="Calibri" w:eastAsia="宋体" w:cs="宋体"/>
      <w:lang w:val="en-US" w:eastAsia="zh-CN" w:bidi="ar-SA"/>
    </w:rPr>
  </w:style>
  <w:style w:type="paragraph" w:styleId="1036">
    <w:name w:val="footnote text"/>
    <w:basedOn w:val="989"/>
    <w:next w:val="1017"/>
    <w:uiPriority w:val="0"/>
    <w:qFormat/>
    <w:pPr>
      <w:ind w:left="0" w:firstLine="3584"/>
      <w:spacing w:before="0" w:after="0" w:line="360" w:lineRule="auto"/>
    </w:pPr>
    <w:rPr>
      <w:rFonts w:ascii="Times New Roman" w:hAnsi="Times New Roman" w:cs="Times New Roman"/>
    </w:rPr>
  </w:style>
  <w:style w:type="paragraph" w:styleId="1037">
    <w:name w:val="toc 6"/>
    <w:basedOn w:val="989"/>
    <w:next w:val="988"/>
    <w:uiPriority w:val="0"/>
    <w:qFormat/>
    <w:pPr>
      <w:ind w:left="1400" w:firstLine="3784"/>
      <w:spacing w:before="0" w:after="0" w:line="360" w:lineRule="auto"/>
    </w:pPr>
    <w:rPr>
      <w:rFonts w:ascii="Times New Roman" w:hAnsi="Times New Roman" w:cs="Times New Roman"/>
    </w:rPr>
  </w:style>
  <w:style w:type="paragraph" w:styleId="1038">
    <w:name w:val="List 5"/>
    <w:basedOn w:val="989"/>
    <w:next w:val="1013"/>
    <w:uiPriority w:val="0"/>
    <w:qFormat/>
    <w:pPr>
      <w:ind w:left="2100" w:firstLine="3676"/>
      <w:spacing w:before="0" w:after="0" w:line="240" w:lineRule="auto"/>
    </w:pPr>
    <w:rPr>
      <w:rFonts w:ascii="Times New Roman" w:hAnsi="Times New Roman" w:cs="Times New Roman"/>
    </w:rPr>
  </w:style>
  <w:style w:type="paragraph" w:styleId="1039">
    <w:name w:val="Body Text Indent 3"/>
    <w:basedOn w:val="989"/>
    <w:next w:val="1037"/>
    <w:uiPriority w:val="0"/>
    <w:qFormat/>
    <w:pPr>
      <w:ind w:left="480" w:firstLine="2784"/>
      <w:spacing w:before="0" w:after="0" w:line="400" w:lineRule="exact"/>
    </w:pPr>
    <w:rPr>
      <w:rFonts w:ascii="Times New Roman" w:hAnsi="Times New Roman" w:cs="Times New Roman"/>
    </w:rPr>
  </w:style>
  <w:style w:type="paragraph" w:styleId="1040">
    <w:name w:val="toc 2"/>
    <w:basedOn w:val="989"/>
    <w:next w:val="988"/>
    <w:uiPriority w:val="0"/>
    <w:qFormat/>
    <w:pPr>
      <w:ind w:left="0" w:firstLine="1024"/>
      <w:spacing w:before="0" w:after="0" w:line="360" w:lineRule="auto"/>
    </w:pPr>
    <w:rPr>
      <w:rFonts w:ascii="Times New Roman" w:hAnsi="Times New Roman" w:cs="Times New Roman"/>
    </w:rPr>
  </w:style>
  <w:style w:type="paragraph" w:styleId="1041">
    <w:name w:val="toc 9"/>
    <w:basedOn w:val="989"/>
    <w:next w:val="988"/>
    <w:uiPriority w:val="0"/>
    <w:qFormat/>
    <w:pPr>
      <w:ind w:left="2120" w:firstLine="3784"/>
      <w:spacing w:before="0" w:after="0" w:line="360" w:lineRule="auto"/>
    </w:pPr>
    <w:rPr>
      <w:rFonts w:ascii="Times New Roman" w:hAnsi="Times New Roman" w:cs="Times New Roman"/>
    </w:rPr>
  </w:style>
  <w:style w:type="paragraph" w:styleId="1042">
    <w:name w:val="Body Text 2"/>
    <w:basedOn w:val="989"/>
    <w:next w:val="1007"/>
    <w:uiPriority w:val="0"/>
    <w:qFormat/>
    <w:pPr>
      <w:ind w:left="0" w:firstLine="1024"/>
      <w:spacing w:before="0" w:after="120" w:line="480" w:lineRule="auto"/>
    </w:pPr>
    <w:rPr>
      <w:rFonts w:ascii="Times New Roman" w:hAnsi="Times New Roman" w:cs="Times New Roman"/>
    </w:rPr>
  </w:style>
  <w:style w:type="paragraph" w:styleId="1043">
    <w:name w:val="HTML Preformatted"/>
    <w:basedOn w:val="989"/>
    <w:next w:val="1006"/>
    <w:uiPriority w:val="0"/>
    <w:qFormat/>
    <w:pPr>
      <w:ind w:left="0" w:firstLine="2048"/>
      <w:spacing w:before="0" w:after="0" w:line="253" w:lineRule="atLeast"/>
    </w:pPr>
    <w:rPr>
      <w:rFonts w:ascii="Times New Roman" w:hAnsi="Times New Roman" w:cs="Times New Roman"/>
    </w:rPr>
  </w:style>
  <w:style w:type="paragraph" w:styleId="1044">
    <w:name w:val="Normal (Web)"/>
    <w:basedOn w:val="988"/>
    <w:next w:val="1016"/>
    <w:uiPriority w:val="0"/>
    <w:qFormat/>
    <w:pPr>
      <w:ind w:left="15" w:right="15" w:firstLine="4608"/>
      <w:spacing w:before="60" w:after="60" w:line="312" w:lineRule="auto"/>
    </w:pPr>
    <w:rPr>
      <w:rFonts w:ascii="Times New Roman" w:hAnsi="Times New Roman" w:cs="Times New Roman"/>
    </w:rPr>
  </w:style>
  <w:style w:type="paragraph" w:styleId="1045">
    <w:name w:val="index 1"/>
    <w:basedOn w:val="989"/>
    <w:next w:val="988"/>
    <w:uiPriority w:val="0"/>
    <w:qFormat/>
    <w:pPr>
      <w:ind w:left="0" w:firstLine="3584"/>
      <w:spacing w:before="0" w:after="0" w:line="240" w:lineRule="auto"/>
    </w:pPr>
    <w:rPr>
      <w:rFonts w:ascii="Times New Roman" w:hAnsi="Times New Roman" w:cs="Times New Roman"/>
    </w:rPr>
  </w:style>
  <w:style w:type="paragraph" w:styleId="1046">
    <w:name w:val="Body Text First Indent 2"/>
    <w:basedOn w:val="1014"/>
    <w:link w:val="1406"/>
    <w:uiPriority w:val="0"/>
    <w:unhideWhenUsed/>
    <w:qFormat/>
    <w:pPr>
      <w:ind w:firstLine="420"/>
    </w:pPr>
  </w:style>
  <w:style w:type="table" w:styleId="104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8">
    <w:name w:val="Strong"/>
    <w:uiPriority w:val="0"/>
    <w:qFormat/>
    <w:rPr>
      <w:rFonts w:ascii="Times New Roman" w:hAnsi="Times New Roman" w:eastAsia="宋体" w:cs="Times New Roman"/>
      <w:b/>
      <w:sz w:val="20"/>
    </w:rPr>
  </w:style>
  <w:style w:type="character" w:styleId="1049">
    <w:name w:val="page number"/>
    <w:uiPriority w:val="0"/>
    <w:qFormat/>
    <w:rPr>
      <w:rFonts w:ascii="Times New Roman" w:hAnsi="Times New Roman" w:eastAsia="宋体" w:cs="Times New Roman"/>
      <w:sz w:val="20"/>
    </w:rPr>
  </w:style>
  <w:style w:type="character" w:styleId="1050">
    <w:name w:val="FollowedHyperlink"/>
    <w:uiPriority w:val="0"/>
    <w:qFormat/>
    <w:rPr>
      <w:rFonts w:ascii="Times New Roman" w:hAnsi="Times New Roman" w:eastAsia="宋体" w:cs="Times New Roman"/>
      <w:color w:val="800080"/>
      <w:sz w:val="20"/>
      <w:u w:val="single"/>
    </w:rPr>
  </w:style>
  <w:style w:type="character" w:styleId="1051">
    <w:name w:val="Emphasis"/>
    <w:uiPriority w:val="0"/>
    <w:qFormat/>
    <w:rPr>
      <w:rFonts w:ascii="Times New Roman" w:hAnsi="Times New Roman" w:eastAsia="宋体" w:cs="Times New Roman"/>
      <w:i/>
      <w:sz w:val="21"/>
    </w:rPr>
  </w:style>
  <w:style w:type="character" w:styleId="1052">
    <w:name w:val="Hyperlink"/>
    <w:uiPriority w:val="99"/>
    <w:qFormat/>
    <w:rPr>
      <w:rFonts w:ascii="Times New Roman" w:hAnsi="Times New Roman" w:eastAsia="宋体" w:cs="Times New Roman"/>
      <w:color w:val="0000ff"/>
      <w:sz w:val="20"/>
      <w:u w:val="single"/>
    </w:rPr>
  </w:style>
  <w:style w:type="character" w:styleId="1053">
    <w:name w:val="annotation reference"/>
    <w:uiPriority w:val="0"/>
    <w:qFormat/>
    <w:rPr>
      <w:rFonts w:ascii="Times New Roman" w:hAnsi="Times New Roman" w:eastAsia="宋体" w:cs="Times New Roman"/>
      <w:sz w:val="20"/>
    </w:rPr>
  </w:style>
  <w:style w:type="character" w:styleId="1054">
    <w:name w:val="footnote reference"/>
    <w:uiPriority w:val="0"/>
    <w:qFormat/>
    <w:rPr>
      <w:rFonts w:ascii="Times New Roman" w:hAnsi="Times New Roman" w:eastAsia="宋体" w:cs="Times New Roman"/>
      <w:vertAlign w:val="superscript"/>
    </w:rPr>
  </w:style>
  <w:style w:type="paragraph" w:styleId="1055" w:customStyle="1">
    <w:name w:val="Char Char Char Char Char Char Char Char Char Char Char Char Char"/>
    <w:basedOn w:val="989"/>
    <w:next w:val="988"/>
    <w:uiPriority w:val="0"/>
    <w:qFormat/>
    <w:pPr>
      <w:ind w:left="0" w:firstLine="3584"/>
      <w:spacing w:before="0" w:after="160" w:line="240" w:lineRule="exact"/>
    </w:pPr>
    <w:rPr>
      <w:rFonts w:ascii="Times New Roman" w:hAnsi="Times New Roman" w:cs="Times New Roman"/>
    </w:rPr>
  </w:style>
  <w:style w:type="character" w:styleId="1056" w:customStyle="1">
    <w:name w:val="正文缩进 字符"/>
    <w:link w:val="1005"/>
    <w:uiPriority w:val="0"/>
    <w:qFormat/>
    <w:rPr>
      <w:rFonts w:ascii="Calibri" w:hAnsi="Calibri" w:eastAsia="宋体" w:cs="Times New Roman"/>
    </w:rPr>
  </w:style>
  <w:style w:type="character" w:styleId="1057" w:customStyle="1">
    <w:name w:val="页脚 字符"/>
    <w:link w:val="1030"/>
    <w:uiPriority w:val="0"/>
    <w:qFormat/>
    <w:rPr>
      <w:rFonts w:ascii="Calibri" w:hAnsi="Calibri" w:eastAsia="宋体" w:cs="Times New Roman"/>
    </w:rPr>
  </w:style>
  <w:style w:type="character" w:styleId="1058" w:customStyle="1">
    <w:name w:val="页眉 字符"/>
    <w:link w:val="1031"/>
    <w:uiPriority w:val="0"/>
    <w:qFormat/>
    <w:rPr>
      <w:rFonts w:ascii="Calibri" w:hAnsi="Calibri" w:eastAsia="宋体" w:cs="Times New Roman"/>
    </w:rPr>
  </w:style>
  <w:style w:type="character" w:styleId="1059" w:customStyle="1">
    <w:name w:val="日期 Char"/>
    <w:uiPriority w:val="0"/>
    <w:qFormat/>
    <w:rPr>
      <w:rFonts w:ascii="Times New Roman" w:hAnsi="Times New Roman" w:eastAsia="宋体" w:cs="Times New Roman"/>
      <w:sz w:val="20"/>
    </w:rPr>
  </w:style>
  <w:style w:type="character" w:styleId="1060" w:customStyle="1">
    <w:name w:val="批注引用1"/>
    <w:uiPriority w:val="0"/>
    <w:qFormat/>
    <w:rPr>
      <w:rFonts w:ascii="Times New Roman" w:hAnsi="Times New Roman" w:eastAsia="宋体" w:cs="Times New Roman"/>
      <w:sz w:val="20"/>
    </w:rPr>
  </w:style>
  <w:style w:type="character" w:styleId="1061" w:customStyle="1">
    <w:name w:val="应答文本 Char Char"/>
    <w:uiPriority w:val="0"/>
    <w:qFormat/>
    <w:rPr>
      <w:rFonts w:ascii="Times New Roman" w:hAnsi="Times New Roman" w:eastAsia="宋体" w:cs="Times New Roman"/>
      <w:sz w:val="20"/>
    </w:rPr>
  </w:style>
  <w:style w:type="character" w:styleId="1062" w:customStyle="1">
    <w:name w:val="图片0 Char Char"/>
    <w:uiPriority w:val="0"/>
    <w:qFormat/>
    <w:rPr>
      <w:rFonts w:ascii="Times New Roman" w:hAnsi="Times New Roman" w:eastAsia="宋体" w:cs="Times New Roman"/>
      <w:sz w:val="20"/>
    </w:rPr>
  </w:style>
  <w:style w:type="character" w:styleId="1063" w:customStyle="1">
    <w:name w:val="尾注文本 Char"/>
    <w:uiPriority w:val="0"/>
    <w:qFormat/>
    <w:rPr>
      <w:rFonts w:ascii="Times New Roman" w:hAnsi="Times New Roman" w:eastAsia="宋体" w:cs="Times New Roman"/>
      <w:sz w:val="20"/>
    </w:rPr>
  </w:style>
  <w:style w:type="character" w:styleId="1064" w:customStyle="1">
    <w:name w:val="文档结构图 字符"/>
    <w:uiPriority w:val="0"/>
    <w:qFormat/>
    <w:rPr>
      <w:rFonts w:ascii="Microsoft YaHei UI" w:hAnsi="Times New Roman" w:eastAsia="Microsoft YaHei UI" w:cs="Times New Roman"/>
      <w:sz w:val="18"/>
      <w:szCs w:val="18"/>
    </w:rPr>
  </w:style>
  <w:style w:type="character" w:styleId="1065" w:customStyle="1">
    <w:name w:val="_Style 337"/>
    <w:uiPriority w:val="0"/>
    <w:qFormat/>
    <w:rPr>
      <w:rFonts w:ascii="Times New Roman" w:hAnsi="Times New Roman" w:eastAsia="宋体" w:cs="Times New Roman"/>
      <w:color w:val="auto"/>
      <w:sz w:val="21"/>
    </w:rPr>
  </w:style>
  <w:style w:type="character" w:styleId="1066" w:customStyle="1">
    <w:name w:val="正文文本 字符"/>
    <w:uiPriority w:val="0"/>
    <w:qFormat/>
    <w:rPr>
      <w:rFonts w:ascii="Times New Roman" w:hAnsi="Times New Roman" w:eastAsia="宋体" w:cs="Times New Roman"/>
      <w:sz w:val="21"/>
    </w:rPr>
  </w:style>
  <w:style w:type="character" w:styleId="1067" w:customStyle="1">
    <w:name w:val="批注文字 字符"/>
    <w:uiPriority w:val="0"/>
    <w:qFormat/>
    <w:rPr>
      <w:rFonts w:ascii="Times New Roman" w:hAnsi="Times New Roman" w:eastAsia="宋体" w:cs="Times New Roman"/>
      <w:sz w:val="20"/>
    </w:rPr>
  </w:style>
  <w:style w:type="character" w:styleId="1068" w:customStyle="1">
    <w:name w:val="批注文字 Char1"/>
    <w:uiPriority w:val="0"/>
    <w:qFormat/>
    <w:rPr>
      <w:rFonts w:ascii="Times New Roman" w:hAnsi="Times New Roman" w:eastAsia="宋体" w:cs="Times New Roman"/>
      <w:sz w:val="20"/>
    </w:rPr>
  </w:style>
  <w:style w:type="character" w:styleId="1069" w:customStyle="1">
    <w:name w:val="txt"/>
    <w:uiPriority w:val="0"/>
    <w:qFormat/>
    <w:rPr>
      <w:rFonts w:ascii="Times New Roman" w:hAnsi="Times New Roman" w:eastAsia="宋体" w:cs="Times New Roman"/>
      <w:sz w:val="20"/>
    </w:rPr>
  </w:style>
  <w:style w:type="character" w:styleId="1070" w:customStyle="1">
    <w:name w:val="标书正文 Char"/>
    <w:uiPriority w:val="0"/>
    <w:qFormat/>
    <w:rPr>
      <w:rFonts w:ascii="Times New Roman" w:hAnsi="Times New Roman" w:eastAsia="宋体" w:cs="Times New Roman"/>
      <w:sz w:val="20"/>
    </w:rPr>
  </w:style>
  <w:style w:type="character" w:styleId="1071" w:customStyle="1">
    <w:name w:val="font21"/>
    <w:uiPriority w:val="0"/>
    <w:qFormat/>
    <w:rPr>
      <w:rFonts w:hint="eastAsia" w:ascii="宋体" w:hAnsi="宋体" w:eastAsia="宋体" w:cs="宋体"/>
      <w:color w:val="ff0000"/>
      <w:sz w:val="24"/>
      <w:szCs w:val="24"/>
      <w:u w:val="none"/>
    </w:rPr>
  </w:style>
  <w:style w:type="character" w:styleId="1072" w:customStyle="1">
    <w:name w:val="apple-converted-space"/>
    <w:uiPriority w:val="0"/>
    <w:qFormat/>
    <w:rPr>
      <w:rFonts w:ascii="Times New Roman" w:hAnsi="Times New Roman" w:eastAsia="宋体" w:cs="Times New Roman"/>
      <w:sz w:val="20"/>
    </w:rPr>
  </w:style>
  <w:style w:type="character" w:styleId="1073" w:customStyle="1">
    <w:name w:val="纯文本 Char1"/>
    <w:uiPriority w:val="0"/>
    <w:qFormat/>
    <w:rPr>
      <w:rFonts w:ascii="Times New Roman" w:hAnsi="Times New Roman" w:eastAsia="宋体" w:cs="Times New Roman"/>
      <w:sz w:val="20"/>
    </w:rPr>
  </w:style>
  <w:style w:type="character" w:styleId="1074" w:customStyle="1">
    <w:name w:val="para1"/>
    <w:uiPriority w:val="0"/>
    <w:qFormat/>
    <w:rPr>
      <w:rFonts w:ascii="Times New Roman" w:hAnsi="Times New Roman" w:eastAsia="宋体" w:cs="Times New Roman"/>
      <w:sz w:val="20"/>
    </w:rPr>
  </w:style>
  <w:style w:type="character" w:styleId="1075" w:customStyle="1">
    <w:name w:val="HTML 预设格式 Char1"/>
    <w:uiPriority w:val="0"/>
    <w:qFormat/>
    <w:rPr>
      <w:rFonts w:ascii="Times New Roman" w:hAnsi="Times New Roman" w:eastAsia="宋体" w:cs="Times New Roman"/>
      <w:sz w:val="20"/>
    </w:rPr>
  </w:style>
  <w:style w:type="character" w:styleId="1076" w:customStyle="1">
    <w:name w:val="批注文字 Char"/>
    <w:uiPriority w:val="0"/>
    <w:qFormat/>
    <w:rPr>
      <w:rFonts w:ascii="Times New Roman" w:hAnsi="Times New Roman" w:eastAsia="宋体" w:cs="Times New Roman"/>
      <w:sz w:val="20"/>
    </w:rPr>
  </w:style>
  <w:style w:type="character" w:styleId="1077" w:customStyle="1">
    <w:name w:val="文档结构图 Char"/>
    <w:uiPriority w:val="0"/>
    <w:qFormat/>
    <w:rPr>
      <w:rFonts w:ascii="Times New Roman" w:hAnsi="Times New Roman" w:eastAsia="宋体" w:cs="Times New Roman"/>
      <w:sz w:val="20"/>
    </w:rPr>
  </w:style>
  <w:style w:type="character" w:styleId="1078" w:customStyle="1">
    <w:name w:val="超级链接"/>
    <w:uiPriority w:val="0"/>
    <w:qFormat/>
    <w:rPr>
      <w:rFonts w:ascii="Times New Roman" w:hAnsi="Times New Roman" w:eastAsia="宋体" w:cs="Times New Roman"/>
      <w:color w:val="0000ff"/>
      <w:sz w:val="20"/>
      <w:u w:val="single"/>
    </w:rPr>
  </w:style>
  <w:style w:type="character" w:styleId="1079" w:customStyle="1">
    <w:name w:val="p141"/>
    <w:uiPriority w:val="0"/>
    <w:qFormat/>
    <w:rPr>
      <w:rFonts w:ascii="Times New Roman" w:hAnsi="Times New Roman" w:eastAsia="宋体" w:cs="Times New Roman"/>
      <w:color w:val="000000"/>
      <w:sz w:val="20"/>
      <w:u w:val="none"/>
    </w:rPr>
  </w:style>
  <w:style w:type="character" w:styleId="1080" w:customStyle="1">
    <w:name w:val="宏文本 Char"/>
    <w:uiPriority w:val="0"/>
    <w:qFormat/>
    <w:rPr>
      <w:rFonts w:ascii="Times New Roman" w:hAnsi="Times New Roman" w:eastAsia="宋体" w:cs="Times New Roman"/>
      <w:sz w:val="20"/>
    </w:rPr>
  </w:style>
  <w:style w:type="character" w:styleId="1081" w:customStyle="1">
    <w:name w:val="_Style 313"/>
    <w:uiPriority w:val="0"/>
    <w:qFormat/>
    <w:rPr>
      <w:rFonts w:ascii="Times New Roman" w:hAnsi="Times New Roman" w:eastAsia="宋体" w:cs="Times New Roman"/>
      <w:b/>
      <w:i/>
      <w:sz w:val="21"/>
    </w:rPr>
  </w:style>
  <w:style w:type="character" w:styleId="1082" w:customStyle="1">
    <w:name w:val="页脚 Char1"/>
    <w:uiPriority w:val="0"/>
    <w:qFormat/>
    <w:rPr>
      <w:rFonts w:ascii="Times New Roman" w:hAnsi="Times New Roman" w:eastAsia="宋体" w:cs="Times New Roman"/>
      <w:sz w:val="20"/>
    </w:rPr>
  </w:style>
  <w:style w:type="character" w:styleId="1083" w:customStyle="1">
    <w:name w:val="页眉 Char"/>
    <w:uiPriority w:val="0"/>
    <w:qFormat/>
    <w:rPr>
      <w:rFonts w:ascii="Times New Roman" w:hAnsi="Times New Roman" w:eastAsia="宋体" w:cs="Times New Roman"/>
      <w:sz w:val="20"/>
    </w:rPr>
  </w:style>
  <w:style w:type="character" w:styleId="1084" w:customStyle="1">
    <w:name w:val="标题 7 Char"/>
    <w:uiPriority w:val="0"/>
    <w:qFormat/>
    <w:rPr>
      <w:rFonts w:ascii="Times New Roman" w:hAnsi="Times New Roman" w:eastAsia="宋体" w:cs="Times New Roman"/>
      <w:b/>
      <w:sz w:val="20"/>
    </w:rPr>
  </w:style>
  <w:style w:type="character" w:styleId="1085" w:customStyle="1">
    <w:name w:val="Char Char12"/>
    <w:uiPriority w:val="0"/>
    <w:qFormat/>
    <w:rPr>
      <w:rFonts w:ascii="Times New Roman" w:hAnsi="Times New Roman" w:eastAsia="宋体" w:cs="Times New Roman"/>
      <w:sz w:val="20"/>
    </w:rPr>
  </w:style>
  <w:style w:type="character" w:styleId="1086" w:customStyle="1">
    <w:name w:val="标题 3 Char"/>
    <w:uiPriority w:val="0"/>
    <w:qFormat/>
    <w:rPr>
      <w:rFonts w:ascii="Times New Roman" w:hAnsi="Times New Roman" w:eastAsia="宋体" w:cs="Times New Roman"/>
      <w:b/>
      <w:sz w:val="20"/>
    </w:rPr>
  </w:style>
  <w:style w:type="character" w:styleId="1087" w:customStyle="1">
    <w:name w:val="正文（首行缩进 2 字符） Char Char"/>
    <w:uiPriority w:val="0"/>
    <w:qFormat/>
    <w:rPr>
      <w:rFonts w:ascii="Times New Roman" w:hAnsi="Times New Roman" w:eastAsia="宋体" w:cs="Times New Roman"/>
      <w:sz w:val="20"/>
    </w:rPr>
  </w:style>
  <w:style w:type="character" w:styleId="1088" w:customStyle="1">
    <w:name w:val="表格用 Char Char"/>
    <w:uiPriority w:val="0"/>
    <w:qFormat/>
    <w:rPr>
      <w:rFonts w:ascii="Times New Roman" w:hAnsi="Times New Roman" w:eastAsia="宋体" w:cs="Times New Roman"/>
      <w:sz w:val="20"/>
    </w:rPr>
  </w:style>
  <w:style w:type="character" w:styleId="1089" w:customStyle="1">
    <w:name w:val="正文文本缩进 3 Char1"/>
    <w:uiPriority w:val="0"/>
    <w:qFormat/>
    <w:rPr>
      <w:rFonts w:ascii="Times New Roman" w:hAnsi="Times New Roman" w:eastAsia="宋体" w:cs="Times New Roman"/>
      <w:sz w:val="20"/>
    </w:rPr>
  </w:style>
  <w:style w:type="character" w:styleId="1090" w:customStyle="1">
    <w:name w:val="正文缩进 Char"/>
    <w:uiPriority w:val="0"/>
    <w:qFormat/>
    <w:rPr>
      <w:rFonts w:ascii="Times New Roman" w:hAnsi="Times New Roman" w:eastAsia="宋体" w:cs="Times New Roman"/>
      <w:sz w:val="20"/>
    </w:rPr>
  </w:style>
  <w:style w:type="character" w:styleId="1091" w:customStyle="1">
    <w:name w:val="批注框文本 Char1"/>
    <w:uiPriority w:val="0"/>
    <w:qFormat/>
    <w:rPr>
      <w:rFonts w:ascii="Times New Roman" w:hAnsi="Times New Roman" w:eastAsia="宋体" w:cs="Times New Roman"/>
      <w:sz w:val="20"/>
    </w:rPr>
  </w:style>
  <w:style w:type="character" w:styleId="1092" w:customStyle="1">
    <w:name w:val="Char Char13"/>
    <w:uiPriority w:val="0"/>
    <w:qFormat/>
    <w:rPr>
      <w:rFonts w:ascii="Times New Roman" w:hAnsi="Times New Roman" w:eastAsia="宋体" w:cs="Times New Roman"/>
      <w:sz w:val="20"/>
    </w:rPr>
  </w:style>
  <w:style w:type="character" w:styleId="1093" w:customStyle="1">
    <w:name w:val="样式2 Char"/>
    <w:uiPriority w:val="0"/>
    <w:qFormat/>
    <w:rPr>
      <w:rFonts w:ascii="Times New Roman" w:hAnsi="Times New Roman" w:eastAsia="宋体" w:cs="Times New Roman"/>
      <w:b/>
      <w:sz w:val="20"/>
    </w:rPr>
  </w:style>
  <w:style w:type="character" w:styleId="1094" w:customStyle="1">
    <w:name w:val="页脚 Char"/>
    <w:uiPriority w:val="0"/>
    <w:qFormat/>
    <w:rPr>
      <w:rFonts w:ascii="Times New Roman" w:hAnsi="Times New Roman" w:eastAsia="宋体" w:cs="Times New Roman"/>
      <w:sz w:val="20"/>
    </w:rPr>
  </w:style>
  <w:style w:type="character" w:styleId="1095" w:customStyle="1">
    <w:name w:val="标准文本 Char"/>
    <w:uiPriority w:val="0"/>
    <w:qFormat/>
    <w:rPr>
      <w:rFonts w:ascii="Times New Roman" w:hAnsi="Times New Roman" w:eastAsia="宋体" w:cs="Times New Roman"/>
      <w:sz w:val="20"/>
    </w:rPr>
  </w:style>
  <w:style w:type="character" w:styleId="1096" w:customStyle="1">
    <w:name w:val="font01"/>
    <w:uiPriority w:val="0"/>
    <w:qFormat/>
    <w:rPr>
      <w:rFonts w:hint="eastAsia" w:ascii="宋体" w:hAnsi="宋体" w:eastAsia="宋体" w:cs="宋体"/>
      <w:color w:val="000000"/>
      <w:sz w:val="24"/>
      <w:szCs w:val="24"/>
      <w:u w:val="none"/>
    </w:rPr>
  </w:style>
  <w:style w:type="character" w:styleId="1097" w:customStyle="1">
    <w:name w:val="标题 3 Char1"/>
    <w:uiPriority w:val="0"/>
    <w:qFormat/>
    <w:rPr>
      <w:rFonts w:ascii="Times New Roman" w:hAnsi="Times New Roman" w:eastAsia="宋体" w:cs="Times New Roman"/>
      <w:b/>
      <w:sz w:val="20"/>
      <w:u w:val="single"/>
    </w:rPr>
  </w:style>
  <w:style w:type="character" w:styleId="1098" w:customStyle="1">
    <w:name w:val="表格 Char Char"/>
    <w:uiPriority w:val="0"/>
    <w:qFormat/>
    <w:rPr>
      <w:rFonts w:ascii="Times New Roman" w:hAnsi="Times New Roman" w:eastAsia="宋体" w:cs="Times New Roman"/>
      <w:sz w:val="20"/>
    </w:rPr>
  </w:style>
  <w:style w:type="character" w:styleId="1099" w:customStyle="1">
    <w:name w:val="正文首行缩进 Char"/>
    <w:uiPriority w:val="0"/>
    <w:qFormat/>
    <w:rPr>
      <w:rFonts w:ascii="Times New Roman" w:hAnsi="Times New Roman" w:eastAsia="宋体" w:cs="Times New Roman"/>
      <w:sz w:val="20"/>
    </w:rPr>
  </w:style>
  <w:style w:type="character" w:styleId="1100" w:customStyle="1">
    <w:name w:val="标题 9 Char"/>
    <w:uiPriority w:val="0"/>
    <w:qFormat/>
    <w:rPr>
      <w:rFonts w:ascii="Times New Roman" w:hAnsi="Times New Roman" w:eastAsia="宋体" w:cs="Times New Roman"/>
      <w:sz w:val="20"/>
    </w:rPr>
  </w:style>
  <w:style w:type="character" w:styleId="1101" w:customStyle="1">
    <w:name w:val="lh151"/>
    <w:uiPriority w:val="0"/>
    <w:qFormat/>
    <w:rPr>
      <w:rFonts w:ascii="Times New Roman" w:hAnsi="Times New Roman" w:eastAsia="宋体" w:cs="Times New Roman"/>
      <w:color w:val="666666"/>
      <w:sz w:val="20"/>
    </w:rPr>
  </w:style>
  <w:style w:type="character" w:styleId="1102" w:customStyle="1">
    <w:name w:val="日期 Char1"/>
    <w:uiPriority w:val="0"/>
    <w:qFormat/>
    <w:rPr>
      <w:rFonts w:ascii="Times New Roman" w:hAnsi="Times New Roman" w:eastAsia="宋体" w:cs="Times New Roman"/>
      <w:sz w:val="20"/>
    </w:rPr>
  </w:style>
  <w:style w:type="character" w:styleId="1103" w:customStyle="1">
    <w:name w:val="图片 Char Char"/>
    <w:uiPriority w:val="0"/>
    <w:qFormat/>
    <w:rPr>
      <w:rFonts w:ascii="Times New Roman" w:hAnsi="Times New Roman" w:eastAsia="宋体" w:cs="Times New Roman"/>
      <w:sz w:val="20"/>
    </w:rPr>
  </w:style>
  <w:style w:type="character" w:styleId="1104" w:customStyle="1">
    <w:name w:val="批注框文本 字符"/>
    <w:uiPriority w:val="0"/>
    <w:qFormat/>
    <w:rPr>
      <w:rFonts w:ascii="Times New Roman" w:hAnsi="Times New Roman" w:eastAsia="宋体" w:cs="Times New Roman"/>
      <w:sz w:val="20"/>
    </w:rPr>
  </w:style>
  <w:style w:type="character" w:styleId="1105" w:customStyle="1">
    <w:name w:val="HTML 预设格式 Char"/>
    <w:uiPriority w:val="0"/>
    <w:qFormat/>
    <w:rPr>
      <w:rFonts w:ascii="Times New Roman" w:hAnsi="Times New Roman" w:eastAsia="宋体" w:cs="Times New Roman"/>
      <w:sz w:val="20"/>
    </w:rPr>
  </w:style>
  <w:style w:type="character" w:styleId="1106" w:customStyle="1">
    <w:name w:val="列出段落 Char"/>
    <w:uiPriority w:val="0"/>
    <w:qFormat/>
    <w:rPr>
      <w:rFonts w:ascii="Times New Roman" w:hAnsi="Times New Roman" w:eastAsia="宋体" w:cs="Times New Roman"/>
      <w:sz w:val="20"/>
    </w:rPr>
  </w:style>
  <w:style w:type="character" w:styleId="1107" w:customStyle="1">
    <w:name w:val="标题 5 Char"/>
    <w:uiPriority w:val="0"/>
    <w:qFormat/>
    <w:rPr>
      <w:rFonts w:ascii="Times New Roman" w:hAnsi="Times New Roman" w:eastAsia="宋体" w:cs="Times New Roman"/>
      <w:b/>
      <w:sz w:val="20"/>
    </w:rPr>
  </w:style>
  <w:style w:type="character" w:styleId="1108" w:customStyle="1">
    <w:name w:val="链接"/>
    <w:uiPriority w:val="0"/>
    <w:qFormat/>
    <w:rPr>
      <w:rFonts w:ascii="Times New Roman" w:hAnsi="Times New Roman" w:eastAsia="宋体" w:cs="Times New Roman"/>
      <w:color w:val="0000ff"/>
      <w:sz w:val="20"/>
      <w:u w:val="single"/>
    </w:rPr>
  </w:style>
  <w:style w:type="character" w:styleId="1109" w:customStyle="1">
    <w:name w:val="18h1"/>
    <w:uiPriority w:val="0"/>
    <w:qFormat/>
    <w:rPr>
      <w:rFonts w:ascii="Times New Roman" w:hAnsi="Times New Roman" w:eastAsia="宋体" w:cs="Times New Roman"/>
      <w:color w:val="3b3b3b"/>
      <w:sz w:val="20"/>
    </w:rPr>
  </w:style>
  <w:style w:type="character" w:styleId="1110" w:customStyle="1">
    <w:name w:val="表格文字（两侧对齐） Char Char"/>
    <w:uiPriority w:val="0"/>
    <w:qFormat/>
    <w:rPr>
      <w:rFonts w:ascii="Times New Roman" w:hAnsi="Times New Roman" w:eastAsia="宋体" w:cs="Times New Roman"/>
      <w:sz w:val="20"/>
    </w:rPr>
  </w:style>
  <w:style w:type="character" w:styleId="1111" w:customStyle="1">
    <w:name w:val="正文文本缩进 2 Char"/>
    <w:uiPriority w:val="0"/>
    <w:qFormat/>
    <w:rPr>
      <w:rFonts w:ascii="Times New Roman" w:hAnsi="Times New Roman" w:eastAsia="宋体" w:cs="Times New Roman"/>
      <w:sz w:val="20"/>
    </w:rPr>
  </w:style>
  <w:style w:type="character" w:styleId="1112" w:customStyle="1">
    <w:name w:val="Char Char14"/>
    <w:uiPriority w:val="0"/>
    <w:qFormat/>
    <w:rPr>
      <w:rFonts w:ascii="Times New Roman" w:hAnsi="Times New Roman" w:eastAsia="宋体" w:cs="Times New Roman"/>
      <w:sz w:val="20"/>
    </w:rPr>
  </w:style>
  <w:style w:type="character" w:styleId="1113" w:customStyle="1">
    <w:name w:val="标题 1 Char1"/>
    <w:uiPriority w:val="0"/>
    <w:qFormat/>
    <w:rPr>
      <w:rFonts w:ascii="Times New Roman" w:hAnsi="Times New Roman" w:eastAsia="宋体" w:cs="Times New Roman"/>
      <w:b/>
      <w:sz w:val="20"/>
    </w:rPr>
  </w:style>
  <w:style w:type="character" w:styleId="1114" w:customStyle="1">
    <w:name w:val="批注框文本 Char"/>
    <w:uiPriority w:val="0"/>
    <w:qFormat/>
    <w:rPr>
      <w:rFonts w:ascii="Times New Roman" w:hAnsi="Times New Roman" w:eastAsia="宋体" w:cs="Times New Roman"/>
      <w:sz w:val="20"/>
    </w:rPr>
  </w:style>
  <w:style w:type="character" w:styleId="1115" w:customStyle="1">
    <w:name w:val="apple-style-span"/>
    <w:uiPriority w:val="0"/>
    <w:qFormat/>
    <w:rPr>
      <w:rFonts w:ascii="Times New Roman" w:hAnsi="Times New Roman" w:eastAsia="宋体" w:cs="Times New Roman"/>
      <w:sz w:val="20"/>
    </w:rPr>
  </w:style>
  <w:style w:type="character" w:styleId="1116" w:customStyle="1">
    <w:name w:val="插图 Char Char"/>
    <w:uiPriority w:val="0"/>
    <w:qFormat/>
    <w:rPr>
      <w:rFonts w:ascii="Times New Roman" w:hAnsi="Times New Roman" w:eastAsia="宋体" w:cs="Times New Roman"/>
      <w:sz w:val="20"/>
    </w:rPr>
  </w:style>
  <w:style w:type="character" w:styleId="1117" w:customStyle="1">
    <w:name w:val="标题 2 Char1"/>
    <w:uiPriority w:val="0"/>
    <w:qFormat/>
    <w:rPr>
      <w:rFonts w:ascii="Times New Roman" w:hAnsi="Times New Roman" w:eastAsia="宋体" w:cs="Times New Roman"/>
      <w:b/>
      <w:sz w:val="20"/>
    </w:rPr>
  </w:style>
  <w:style w:type="character" w:styleId="1118" w:customStyle="1">
    <w:name w:val="_Style 332"/>
    <w:uiPriority w:val="0"/>
    <w:qFormat/>
    <w:rPr>
      <w:rFonts w:ascii="Times New Roman" w:hAnsi="Times New Roman" w:eastAsia="宋体" w:cs="Times New Roman"/>
      <w:i/>
      <w:color w:val="auto"/>
      <w:sz w:val="21"/>
    </w:rPr>
  </w:style>
  <w:style w:type="character" w:styleId="1119" w:customStyle="1">
    <w:name w:val="正文文本 3 Char1"/>
    <w:uiPriority w:val="0"/>
    <w:qFormat/>
    <w:rPr>
      <w:rFonts w:ascii="Times New Roman" w:hAnsi="Times New Roman" w:eastAsia="宋体" w:cs="Times New Roman"/>
      <w:sz w:val="20"/>
    </w:rPr>
  </w:style>
  <w:style w:type="character" w:styleId="1120" w:customStyle="1">
    <w:name w:val="标题 5 Char1"/>
    <w:uiPriority w:val="0"/>
    <w:qFormat/>
    <w:rPr>
      <w:rFonts w:ascii="Times New Roman" w:hAnsi="Times New Roman" w:eastAsia="宋体" w:cs="Times New Roman"/>
      <w:b/>
      <w:sz w:val="20"/>
    </w:rPr>
  </w:style>
  <w:style w:type="character" w:styleId="1121" w:customStyle="1">
    <w:name w:val="批注主题 Char"/>
    <w:uiPriority w:val="0"/>
    <w:qFormat/>
    <w:rPr>
      <w:rFonts w:ascii="Times New Roman" w:hAnsi="Times New Roman" w:eastAsia="宋体" w:cs="Times New Roman"/>
      <w:b/>
      <w:sz w:val="20"/>
    </w:rPr>
  </w:style>
  <w:style w:type="character" w:styleId="1122" w:customStyle="1">
    <w:name w:val="标题 1 Char"/>
    <w:uiPriority w:val="0"/>
    <w:qFormat/>
    <w:rPr>
      <w:rFonts w:ascii="Times New Roman" w:hAnsi="Times New Roman" w:eastAsia="宋体" w:cs="Times New Roman"/>
      <w:b/>
      <w:sz w:val="20"/>
    </w:rPr>
  </w:style>
  <w:style w:type="character" w:styleId="1123" w:customStyle="1">
    <w:name w:val="正文文本 2 Char1"/>
    <w:uiPriority w:val="0"/>
    <w:qFormat/>
    <w:rPr>
      <w:rFonts w:ascii="Times New Roman" w:hAnsi="Times New Roman" w:eastAsia="宋体" w:cs="Times New Roman"/>
      <w:sz w:val="20"/>
    </w:rPr>
  </w:style>
  <w:style w:type="character" w:styleId="1124" w:customStyle="1">
    <w:name w:val="标题 4 Char1"/>
    <w:uiPriority w:val="0"/>
    <w:qFormat/>
    <w:rPr>
      <w:rFonts w:ascii="Times New Roman" w:hAnsi="Times New Roman" w:eastAsia="宋体" w:cs="Times New Roman"/>
      <w:b/>
      <w:sz w:val="20"/>
    </w:rPr>
  </w:style>
  <w:style w:type="character" w:styleId="1125" w:customStyle="1">
    <w:name w:val="正文文本 2 Char"/>
    <w:uiPriority w:val="0"/>
    <w:qFormat/>
    <w:rPr>
      <w:rFonts w:ascii="Times New Roman" w:hAnsi="Times New Roman" w:eastAsia="宋体" w:cs="Times New Roman"/>
      <w:sz w:val="20"/>
    </w:rPr>
  </w:style>
  <w:style w:type="character" w:styleId="1126" w:customStyle="1">
    <w:name w:val="_Style 376"/>
    <w:uiPriority w:val="0"/>
    <w:qFormat/>
    <w:rPr>
      <w:rFonts w:ascii="Times New Roman" w:hAnsi="Times New Roman" w:eastAsia="宋体" w:cs="Times New Roman"/>
      <w:b/>
      <w:color w:val="auto"/>
      <w:sz w:val="21"/>
    </w:rPr>
  </w:style>
  <w:style w:type="character" w:styleId="1127" w:customStyle="1">
    <w:name w:val="062"/>
    <w:uiPriority w:val="0"/>
    <w:qFormat/>
    <w:rPr>
      <w:rFonts w:ascii="Times New Roman" w:hAnsi="Times New Roman" w:eastAsia="宋体" w:cs="Times New Roman"/>
      <w:b/>
      <w:sz w:val="20"/>
    </w:rPr>
  </w:style>
  <w:style w:type="character" w:styleId="1128" w:customStyle="1">
    <w:name w:val="正文文本 Char1"/>
    <w:uiPriority w:val="0"/>
    <w:qFormat/>
    <w:rPr>
      <w:rFonts w:ascii="Times New Roman" w:hAnsi="Times New Roman" w:eastAsia="宋体" w:cs="Times New Roman"/>
      <w:sz w:val="20"/>
    </w:rPr>
  </w:style>
  <w:style w:type="character" w:styleId="1129" w:customStyle="1">
    <w:name w:val="题注 Char"/>
    <w:uiPriority w:val="0"/>
    <w:qFormat/>
    <w:rPr>
      <w:rFonts w:ascii="Times New Roman" w:hAnsi="Times New Roman" w:eastAsia="宋体" w:cs="Times New Roman"/>
      <w:sz w:val="20"/>
    </w:rPr>
  </w:style>
  <w:style w:type="character" w:styleId="1130" w:customStyle="1">
    <w:name w:val="脚注文本 Char"/>
    <w:uiPriority w:val="0"/>
    <w:qFormat/>
    <w:rPr>
      <w:rFonts w:ascii="Times New Roman" w:hAnsi="Times New Roman" w:eastAsia="宋体" w:cs="Times New Roman"/>
      <w:sz w:val="20"/>
    </w:rPr>
  </w:style>
  <w:style w:type="character" w:styleId="1131" w:customStyle="1">
    <w:name w:val="_Style 336"/>
    <w:uiPriority w:val="0"/>
    <w:qFormat/>
    <w:rPr>
      <w:rFonts w:ascii="Times New Roman" w:hAnsi="Times New Roman" w:eastAsia="宋体" w:cs="Times New Roman"/>
      <w:i/>
      <w:color w:val="auto"/>
      <w:sz w:val="21"/>
    </w:rPr>
  </w:style>
  <w:style w:type="character" w:styleId="1132" w:customStyle="1">
    <w:name w:val="表格 Char"/>
    <w:uiPriority w:val="0"/>
    <w:qFormat/>
    <w:rPr>
      <w:rFonts w:ascii="Times New Roman" w:hAnsi="Times New Roman" w:eastAsia="宋体" w:cs="Times New Roman"/>
      <w:color w:val="000000"/>
      <w:sz w:val="20"/>
    </w:rPr>
  </w:style>
  <w:style w:type="character" w:styleId="1133" w:customStyle="1">
    <w:name w:val="批注主题 字符"/>
    <w:uiPriority w:val="0"/>
    <w:qFormat/>
    <w:rPr>
      <w:rFonts w:ascii="Times New Roman" w:hAnsi="Times New Roman" w:eastAsia="宋体" w:cs="Times New Roman"/>
      <w:b/>
      <w:sz w:val="20"/>
    </w:rPr>
  </w:style>
  <w:style w:type="character" w:styleId="1134" w:customStyle="1">
    <w:name w:val="图注 Char Char"/>
    <w:uiPriority w:val="0"/>
    <w:qFormat/>
    <w:rPr>
      <w:rFonts w:ascii="Times New Roman" w:hAnsi="Times New Roman" w:eastAsia="宋体" w:cs="Times New Roman"/>
      <w:sz w:val="20"/>
    </w:rPr>
  </w:style>
  <w:style w:type="character" w:styleId="1135" w:customStyle="1">
    <w:name w:val="页码1"/>
    <w:uiPriority w:val="0"/>
    <w:qFormat/>
    <w:rPr>
      <w:rFonts w:ascii="Times New Roman" w:hAnsi="Times New Roman" w:eastAsia="宋体" w:cs="Times New Roman"/>
      <w:sz w:val="20"/>
    </w:rPr>
  </w:style>
  <w:style w:type="character" w:styleId="1136" w:customStyle="1">
    <w:name w:val="列表框1 Char Char"/>
    <w:uiPriority w:val="0"/>
    <w:qFormat/>
    <w:rPr>
      <w:rFonts w:ascii="Times New Roman" w:hAnsi="Times New Roman" w:eastAsia="宋体" w:cs="Times New Roman"/>
      <w:sz w:val="20"/>
    </w:rPr>
  </w:style>
  <w:style w:type="character" w:styleId="1137" w:customStyle="1">
    <w:name w:val="1ji Char"/>
    <w:uiPriority w:val="0"/>
    <w:qFormat/>
    <w:rPr>
      <w:rFonts w:ascii="Times New Roman" w:hAnsi="Times New Roman" w:eastAsia="宋体" w:cs="Times New Roman"/>
      <w:b/>
      <w:sz w:val="20"/>
    </w:rPr>
  </w:style>
  <w:style w:type="character" w:styleId="1138" w:customStyle="1">
    <w:name w:val="正文文本缩进 Char"/>
    <w:uiPriority w:val="0"/>
    <w:qFormat/>
    <w:rPr>
      <w:rFonts w:ascii="Times New Roman" w:hAnsi="Times New Roman" w:eastAsia="宋体" w:cs="Times New Roman"/>
      <w:sz w:val="20"/>
    </w:rPr>
  </w:style>
  <w:style w:type="character" w:styleId="1139" w:customStyle="1">
    <w:name w:val="标准文本 Char Char"/>
    <w:uiPriority w:val="0"/>
    <w:qFormat/>
    <w:rPr>
      <w:rFonts w:ascii="Times New Roman" w:hAnsi="Times New Roman" w:eastAsia="宋体" w:cs="Times New Roman"/>
      <w:sz w:val="20"/>
    </w:rPr>
  </w:style>
  <w:style w:type="character" w:styleId="1140" w:customStyle="1">
    <w:name w:val="表格用 Char"/>
    <w:uiPriority w:val="0"/>
    <w:qFormat/>
    <w:rPr>
      <w:rFonts w:ascii="Times New Roman" w:hAnsi="Times New Roman" w:eastAsia="宋体" w:cs="Times New Roman"/>
      <w:color w:val="000000"/>
      <w:sz w:val="20"/>
    </w:rPr>
  </w:style>
  <w:style w:type="character" w:styleId="1141" w:customStyle="1">
    <w:name w:val="标题 7 Char1"/>
    <w:uiPriority w:val="0"/>
    <w:qFormat/>
    <w:rPr>
      <w:rFonts w:ascii="Times New Roman" w:hAnsi="Times New Roman" w:eastAsia="宋体" w:cs="Times New Roman"/>
      <w:b/>
      <w:sz w:val="20"/>
    </w:rPr>
  </w:style>
  <w:style w:type="character" w:styleId="1142" w:customStyle="1">
    <w:name w:val="H 3 Char"/>
    <w:uiPriority w:val="0"/>
    <w:qFormat/>
    <w:rPr>
      <w:rFonts w:ascii="Times New Roman" w:hAnsi="Times New Roman" w:eastAsia="宋体" w:cs="Times New Roman"/>
      <w:b/>
      <w:sz w:val="20"/>
    </w:rPr>
  </w:style>
  <w:style w:type="character" w:styleId="1143" w:customStyle="1">
    <w:name w:val="正文文本缩进 3 字符"/>
    <w:uiPriority w:val="0"/>
    <w:qFormat/>
    <w:rPr>
      <w:rFonts w:ascii="Times New Roman" w:hAnsi="Times New Roman" w:eastAsia="宋体" w:cs="Times New Roman"/>
      <w:sz w:val="16"/>
      <w:szCs w:val="16"/>
    </w:rPr>
  </w:style>
  <w:style w:type="character" w:styleId="1144" w:customStyle="1">
    <w:name w:val="标题 Char"/>
    <w:uiPriority w:val="0"/>
    <w:qFormat/>
    <w:rPr>
      <w:rFonts w:ascii="Times New Roman" w:hAnsi="Times New Roman" w:eastAsia="宋体" w:cs="Times New Roman"/>
      <w:b/>
      <w:sz w:val="20"/>
    </w:rPr>
  </w:style>
  <w:style w:type="character" w:styleId="1145" w:customStyle="1">
    <w:name w:val="H 4 Char"/>
    <w:uiPriority w:val="0"/>
    <w:qFormat/>
    <w:rPr>
      <w:rFonts w:ascii="Times New Roman" w:hAnsi="Times New Roman" w:eastAsia="宋体" w:cs="Times New Roman"/>
      <w:b/>
      <w:sz w:val="20"/>
    </w:rPr>
  </w:style>
  <w:style w:type="character" w:styleId="1146" w:customStyle="1">
    <w:name w:val="批注主题 Char1"/>
    <w:uiPriority w:val="0"/>
    <w:qFormat/>
    <w:rPr>
      <w:rFonts w:ascii="Times New Roman" w:hAnsi="Times New Roman" w:eastAsia="宋体" w:cs="Times New Roman"/>
      <w:b/>
      <w:sz w:val="20"/>
    </w:rPr>
  </w:style>
  <w:style w:type="character" w:styleId="1147" w:customStyle="1">
    <w:name w:val="正文文本缩进 Char1"/>
    <w:uiPriority w:val="0"/>
    <w:qFormat/>
    <w:rPr>
      <w:rFonts w:ascii="Times New Roman" w:hAnsi="Times New Roman" w:eastAsia="宋体" w:cs="Times New Roman"/>
      <w:sz w:val="20"/>
    </w:rPr>
  </w:style>
  <w:style w:type="character" w:styleId="1148" w:customStyle="1">
    <w:name w:val="正文文本 3 Char"/>
    <w:uiPriority w:val="0"/>
    <w:qFormat/>
    <w:rPr>
      <w:rFonts w:ascii="Times New Roman" w:hAnsi="Times New Roman" w:eastAsia="宋体" w:cs="Times New Roman"/>
      <w:sz w:val="20"/>
    </w:rPr>
  </w:style>
  <w:style w:type="character" w:styleId="1149" w:customStyle="1">
    <w:name w:val="正文首行缩进 2 Char"/>
    <w:uiPriority w:val="0"/>
    <w:qFormat/>
    <w:rPr>
      <w:rFonts w:ascii="Times New Roman" w:hAnsi="Times New Roman" w:eastAsia="宋体" w:cs="Times New Roman"/>
      <w:sz w:val="20"/>
    </w:rPr>
  </w:style>
  <w:style w:type="character" w:styleId="1150" w:customStyle="1">
    <w:name w:val="页眉 Char1"/>
    <w:uiPriority w:val="0"/>
    <w:qFormat/>
    <w:rPr>
      <w:rFonts w:ascii="Times New Roman" w:hAnsi="Times New Roman" w:eastAsia="宋体" w:cs="Times New Roman"/>
      <w:sz w:val="20"/>
    </w:rPr>
  </w:style>
  <w:style w:type="character" w:styleId="1151" w:customStyle="1">
    <w:name w:val="Char Char2"/>
    <w:uiPriority w:val="0"/>
    <w:qFormat/>
    <w:rPr>
      <w:rFonts w:ascii="Times New Roman" w:hAnsi="Times New Roman" w:eastAsia="宋体" w:cs="Times New Roman"/>
      <w:sz w:val="20"/>
    </w:rPr>
  </w:style>
  <w:style w:type="character" w:styleId="1152" w:customStyle="1">
    <w:name w:val="样式 首行缩进:  2 字符 Char1"/>
    <w:uiPriority w:val="0"/>
    <w:qFormat/>
    <w:rPr>
      <w:rFonts w:ascii="Times New Roman" w:hAnsi="Times New Roman" w:eastAsia="宋体" w:cs="Times New Roman"/>
      <w:sz w:val="20"/>
    </w:rPr>
  </w:style>
  <w:style w:type="character" w:styleId="1153" w:customStyle="1">
    <w:name w:val="标题 2 Char"/>
    <w:uiPriority w:val="0"/>
    <w:qFormat/>
    <w:rPr>
      <w:rFonts w:ascii="Times New Roman" w:hAnsi="Times New Roman" w:eastAsia="宋体" w:cs="Times New Roman"/>
      <w:b/>
      <w:sz w:val="20"/>
    </w:rPr>
  </w:style>
  <w:style w:type="character" w:styleId="1154" w:customStyle="1">
    <w:name w:val="表格文字图表文字 Char Char"/>
    <w:uiPriority w:val="0"/>
    <w:qFormat/>
    <w:rPr>
      <w:rFonts w:ascii="Times New Roman" w:hAnsi="Times New Roman" w:eastAsia="宋体" w:cs="Times New Roman"/>
      <w:sz w:val="20"/>
    </w:rPr>
  </w:style>
  <w:style w:type="character" w:styleId="1155" w:customStyle="1">
    <w:name w:val="图片 Char"/>
    <w:uiPriority w:val="0"/>
    <w:qFormat/>
    <w:rPr>
      <w:rFonts w:ascii="Times New Roman" w:hAnsi="Times New Roman" w:eastAsia="宋体" w:cs="Times New Roman"/>
      <w:sz w:val="20"/>
    </w:rPr>
  </w:style>
  <w:style w:type="character" w:styleId="1156" w:customStyle="1">
    <w:name w:val="标题 6 Char"/>
    <w:uiPriority w:val="0"/>
    <w:qFormat/>
    <w:rPr>
      <w:rFonts w:ascii="Times New Roman" w:hAnsi="Times New Roman" w:eastAsia="宋体" w:cs="Times New Roman"/>
      <w:b/>
      <w:sz w:val="20"/>
    </w:rPr>
  </w:style>
  <w:style w:type="character" w:styleId="1157" w:customStyle="1">
    <w:name w:val="标题 4 Char"/>
    <w:uiPriority w:val="0"/>
    <w:qFormat/>
    <w:rPr>
      <w:rFonts w:ascii="Times New Roman" w:hAnsi="Times New Roman" w:eastAsia="宋体" w:cs="Times New Roman"/>
      <w:b/>
      <w:sz w:val="20"/>
    </w:rPr>
  </w:style>
  <w:style w:type="character" w:styleId="1158" w:customStyle="1">
    <w:name w:val="文档结构图 Char1"/>
    <w:uiPriority w:val="0"/>
    <w:qFormat/>
    <w:rPr>
      <w:rFonts w:ascii="Times New Roman" w:hAnsi="Times New Roman" w:eastAsia="宋体" w:cs="Times New Roman"/>
      <w:sz w:val="20"/>
    </w:rPr>
  </w:style>
  <w:style w:type="character" w:styleId="1159" w:customStyle="1">
    <w:name w:val="项目符0 Char"/>
    <w:uiPriority w:val="0"/>
    <w:qFormat/>
    <w:rPr>
      <w:rFonts w:ascii="Times New Roman" w:hAnsi="Times New Roman" w:eastAsia="宋体" w:cs="Times New Roman"/>
      <w:sz w:val="20"/>
    </w:rPr>
  </w:style>
  <w:style w:type="character" w:styleId="1160" w:customStyle="1">
    <w:name w:val="正文文本缩进 3 Char"/>
    <w:uiPriority w:val="0"/>
    <w:qFormat/>
    <w:rPr>
      <w:rFonts w:ascii="Times New Roman" w:hAnsi="Times New Roman" w:eastAsia="宋体" w:cs="Times New Roman"/>
      <w:sz w:val="20"/>
    </w:rPr>
  </w:style>
  <w:style w:type="character" w:styleId="1161" w:customStyle="1">
    <w:name w:val="Char Char3"/>
    <w:uiPriority w:val="0"/>
    <w:qFormat/>
    <w:rPr>
      <w:rFonts w:ascii="Times New Roman" w:hAnsi="Times New Roman" w:eastAsia="宋体" w:cs="Times New Roman"/>
      <w:sz w:val="20"/>
    </w:rPr>
  </w:style>
  <w:style w:type="character" w:styleId="1162" w:customStyle="1">
    <w:name w:val="纯文本 Char"/>
    <w:uiPriority w:val="0"/>
    <w:qFormat/>
    <w:rPr>
      <w:rFonts w:ascii="Times New Roman" w:hAnsi="Times New Roman" w:eastAsia="宋体" w:cs="Times New Roman"/>
      <w:sz w:val="20"/>
    </w:rPr>
  </w:style>
  <w:style w:type="character" w:styleId="1163" w:customStyle="1">
    <w:name w:val="正文文本缩进 2 Char1"/>
    <w:uiPriority w:val="0"/>
    <w:qFormat/>
    <w:rPr>
      <w:rFonts w:ascii="Times New Roman" w:hAnsi="Times New Roman" w:eastAsia="宋体" w:cs="Times New Roman"/>
      <w:sz w:val="20"/>
    </w:rPr>
  </w:style>
  <w:style w:type="character" w:styleId="1164" w:customStyle="1">
    <w:name w:val="标题 8 Char"/>
    <w:uiPriority w:val="0"/>
    <w:qFormat/>
    <w:rPr>
      <w:rFonts w:ascii="Times New Roman" w:hAnsi="Times New Roman" w:eastAsia="宋体" w:cs="Times New Roman"/>
      <w:sz w:val="20"/>
    </w:rPr>
  </w:style>
  <w:style w:type="character" w:styleId="1165" w:customStyle="1">
    <w:name w:val="标题 6 Char1"/>
    <w:uiPriority w:val="0"/>
    <w:qFormat/>
    <w:rPr>
      <w:rFonts w:ascii="Times New Roman" w:hAnsi="Times New Roman" w:eastAsia="宋体" w:cs="Times New Roman"/>
      <w:b/>
      <w:sz w:val="20"/>
    </w:rPr>
  </w:style>
  <w:style w:type="character" w:styleId="1166" w:customStyle="1">
    <w:name w:val="case31"/>
    <w:uiPriority w:val="0"/>
    <w:qFormat/>
    <w:rPr>
      <w:rFonts w:ascii="Times New Roman" w:hAnsi="Times New Roman" w:eastAsia="宋体" w:cs="Times New Roman"/>
      <w:sz w:val="20"/>
    </w:rPr>
  </w:style>
  <w:style w:type="character" w:styleId="1167" w:customStyle="1">
    <w:name w:val="正文文本 Char"/>
    <w:uiPriority w:val="0"/>
    <w:qFormat/>
    <w:rPr>
      <w:rFonts w:ascii="Times New Roman" w:hAnsi="Times New Roman" w:eastAsia="宋体" w:cs="Times New Roman"/>
      <w:sz w:val="20"/>
    </w:rPr>
  </w:style>
  <w:style w:type="paragraph" w:styleId="1168" w:customStyle="1">
    <w:name w:val="节标题"/>
    <w:basedOn w:val="989"/>
    <w:next w:val="1169"/>
    <w:uiPriority w:val="0"/>
    <w:qFormat/>
    <w:pPr>
      <w:ind w:left="0" w:firstLine="5120"/>
      <w:jc w:val="center"/>
      <w:spacing w:before="0" w:after="0" w:line="289" w:lineRule="atLeast"/>
    </w:pPr>
    <w:rPr>
      <w:rFonts w:ascii="Times New Roman" w:hAnsi="Times New Roman" w:cs="Times New Roman"/>
    </w:rPr>
  </w:style>
  <w:style w:type="paragraph" w:styleId="1169" w:customStyle="1">
    <w:name w:val="文档标题6"/>
    <w:basedOn w:val="995"/>
    <w:next w:val="988"/>
    <w:uiPriority w:val="0"/>
    <w:qFormat/>
    <w:pPr>
      <w:ind w:left="1134" w:firstLine="20"/>
      <w:spacing w:before="280" w:after="280" w:line="360" w:lineRule="auto"/>
      <w:outlineLvl w:val="5"/>
    </w:pPr>
  </w:style>
  <w:style w:type="paragraph" w:styleId="1170" w:customStyle="1">
    <w:name w:val="正文段"/>
    <w:basedOn w:val="989"/>
    <w:next w:val="1171"/>
    <w:uiPriority w:val="0"/>
    <w:qFormat/>
    <w:pPr>
      <w:ind w:left="454" w:firstLine="1222"/>
      <w:spacing w:before="0" w:after="240" w:line="240" w:lineRule="atLeast"/>
    </w:pPr>
    <w:rPr>
      <w:rFonts w:ascii="Times New Roman" w:hAnsi="Times New Roman" w:cs="Times New Roman"/>
    </w:rPr>
  </w:style>
  <w:style w:type="paragraph" w:styleId="1171" w:customStyle="1">
    <w:name w:val="批注主题1"/>
    <w:next w:val="988"/>
    <w:uiPriority w:val="0"/>
    <w:qFormat/>
    <w:pPr>
      <w:ind w:left="200" w:firstLine="4808"/>
      <w:spacing w:line="360" w:lineRule="auto"/>
    </w:pPr>
    <w:rPr>
      <w:rFonts w:ascii="Calibri" w:hAnsi="Calibri" w:eastAsia="宋体" w:cs="宋体"/>
      <w:lang w:val="en-US" w:eastAsia="zh-CN" w:bidi="ar-SA"/>
    </w:rPr>
  </w:style>
  <w:style w:type="paragraph" w:styleId="1172" w:customStyle="1">
    <w:name w:val="_Style 224"/>
    <w:next w:val="1173"/>
    <w:uiPriority w:val="0"/>
    <w:qFormat/>
    <w:pPr>
      <w:ind w:firstLine="3584"/>
    </w:pPr>
    <w:rPr>
      <w:rFonts w:ascii="Calibri" w:hAnsi="Calibri" w:eastAsia="宋体" w:cs="宋体"/>
      <w:lang w:val="en-US" w:eastAsia="zh-CN" w:bidi="ar-SA"/>
    </w:rPr>
  </w:style>
  <w:style w:type="paragraph" w:styleId="1173" w:customStyle="1">
    <w:name w:val="编号1"/>
    <w:basedOn w:val="989"/>
    <w:next w:val="1174"/>
    <w:uiPriority w:val="0"/>
    <w:qFormat/>
    <w:pPr>
      <w:ind w:left="360" w:right="210" w:firstLine="2200"/>
      <w:spacing w:before="0" w:after="0" w:line="240" w:lineRule="auto"/>
    </w:pPr>
    <w:rPr>
      <w:rFonts w:ascii="Times New Roman" w:hAnsi="Times New Roman" w:cs="Times New Roman"/>
    </w:rPr>
  </w:style>
  <w:style w:type="paragraph" w:styleId="1174" w:customStyle="1">
    <w:name w:val="图片"/>
    <w:basedOn w:val="989"/>
    <w:next w:val="1175"/>
    <w:uiPriority w:val="0"/>
    <w:qFormat/>
    <w:pPr>
      <w:ind w:left="-283" w:firstLine="2674"/>
      <w:jc w:val="center"/>
      <w:spacing w:before="0" w:after="0" w:line="360" w:lineRule="auto"/>
    </w:pPr>
    <w:rPr>
      <w:rFonts w:ascii="Times New Roman" w:hAnsi="Times New Roman" w:cs="Times New Roman"/>
    </w:rPr>
  </w:style>
  <w:style w:type="paragraph" w:styleId="1175" w:customStyle="1">
    <w:name w:val="样式 目录 3 + 左侧:  2 字符"/>
    <w:next w:val="1039"/>
    <w:uiPriority w:val="0"/>
    <w:qFormat/>
    <w:pPr>
      <w:ind w:left="400" w:firstLine="5120"/>
      <w:spacing w:line="360" w:lineRule="auto"/>
      <w:widowControl w:val="off"/>
    </w:pPr>
    <w:rPr>
      <w:rFonts w:ascii="Calibri" w:hAnsi="Calibri" w:eastAsia="宋体" w:cs="宋体"/>
      <w:lang w:val="en-US" w:eastAsia="zh-CN" w:bidi="ar-SA"/>
    </w:rPr>
  </w:style>
  <w:style w:type="paragraph" w:styleId="1176" w:customStyle="1">
    <w:name w:val="图注"/>
    <w:next w:val="1177"/>
    <w:uiPriority w:val="0"/>
    <w:qFormat/>
    <w:pPr>
      <w:ind w:left="360" w:firstLine="2152"/>
      <w:jc w:val="center"/>
    </w:pPr>
    <w:rPr>
      <w:rFonts w:ascii="Calibri" w:hAnsi="Calibri" w:eastAsia="宋体" w:cs="宋体"/>
      <w:lang w:val="en-US" w:eastAsia="zh-CN" w:bidi="ar-SA"/>
    </w:rPr>
  </w:style>
  <w:style w:type="paragraph" w:styleId="1177" w:customStyle="1">
    <w:name w:val="列表编号 41"/>
    <w:basedOn w:val="989"/>
    <w:next w:val="1178"/>
    <w:uiPriority w:val="0"/>
    <w:qFormat/>
    <w:pPr>
      <w:ind w:left="1620" w:firstLine="2712"/>
      <w:spacing w:before="0" w:after="0" w:line="360" w:lineRule="auto"/>
    </w:pPr>
    <w:rPr>
      <w:rFonts w:ascii="Times New Roman" w:hAnsi="Times New Roman" w:cs="Times New Roman"/>
    </w:rPr>
  </w:style>
  <w:style w:type="paragraph" w:styleId="1178" w:customStyle="1">
    <w:name w:val="项目符0"/>
    <w:basedOn w:val="989"/>
    <w:next w:val="1179"/>
    <w:uiPriority w:val="0"/>
    <w:qFormat/>
    <w:pPr>
      <w:ind w:left="300" w:right="57" w:firstLine="2760"/>
      <w:spacing w:before="0" w:after="0" w:line="300" w:lineRule="auto"/>
    </w:pPr>
    <w:rPr>
      <w:rFonts w:ascii="Times New Roman" w:hAnsi="Times New Roman" w:cs="Times New Roman"/>
    </w:rPr>
  </w:style>
  <w:style w:type="paragraph" w:styleId="1179" w:customStyle="1">
    <w:name w:val="宏文本1"/>
    <w:next w:val="1180"/>
    <w:uiPriority w:val="0"/>
    <w:qFormat/>
    <w:pPr>
      <w:ind w:firstLine="5632"/>
      <w:widowControl w:val="off"/>
    </w:pPr>
    <w:rPr>
      <w:rFonts w:ascii="Calibri" w:hAnsi="Calibri" w:eastAsia="宋体" w:cs="宋体"/>
      <w:lang w:val="en-US" w:eastAsia="zh-CN" w:bidi="ar-SA"/>
    </w:rPr>
  </w:style>
  <w:style w:type="paragraph" w:styleId="1180" w:customStyle="1">
    <w:name w:val="Item Step in Table"/>
    <w:next w:val="1181"/>
    <w:uiPriority w:val="0"/>
    <w:qFormat/>
    <w:pPr>
      <w:ind w:left="397" w:firstLine="3699"/>
      <w:jc w:val="both"/>
      <w:spacing w:before="40" w:after="40"/>
    </w:pPr>
    <w:rPr>
      <w:rFonts w:ascii="Calibri" w:hAnsi="Calibri" w:eastAsia="宋体" w:cs="宋体"/>
      <w:lang w:val="en-US" w:eastAsia="zh-CN" w:bidi="ar-SA"/>
    </w:rPr>
  </w:style>
  <w:style w:type="paragraph" w:styleId="1181" w:customStyle="1">
    <w:name w:val="Char Char Char Char Char Char1 Char Char Char Char Char Char"/>
    <w:basedOn w:val="989"/>
    <w:next w:val="1182"/>
    <w:uiPriority w:val="0"/>
    <w:qFormat/>
    <w:pPr>
      <w:ind w:left="0" w:firstLine="2560"/>
      <w:spacing w:before="0" w:after="0" w:line="240" w:lineRule="auto"/>
    </w:pPr>
    <w:rPr>
      <w:rFonts w:ascii="Times New Roman" w:hAnsi="Times New Roman" w:cs="Times New Roman"/>
    </w:rPr>
  </w:style>
  <w:style w:type="paragraph" w:styleId="1182" w:customStyle="1">
    <w:name w:val="Char Char1"/>
    <w:basedOn w:val="989"/>
    <w:next w:val="1183"/>
    <w:uiPriority w:val="0"/>
    <w:qFormat/>
    <w:pPr>
      <w:ind w:left="0" w:firstLine="3584"/>
      <w:spacing w:before="0" w:after="160" w:line="240" w:lineRule="exact"/>
    </w:pPr>
    <w:rPr>
      <w:rFonts w:ascii="Times New Roman" w:hAnsi="Times New Roman" w:cs="Times New Roman"/>
    </w:rPr>
  </w:style>
  <w:style w:type="paragraph" w:styleId="1183" w:customStyle="1">
    <w:name w:val="样式 标题 3 + 行距: 1.5 倍行距"/>
    <w:basedOn w:val="992"/>
    <w:next w:val="1045"/>
    <w:uiPriority w:val="0"/>
    <w:qFormat/>
    <w:pPr>
      <w:ind w:left="200" w:firstLine="18"/>
      <w:spacing w:before="0" w:after="0" w:line="360" w:lineRule="auto"/>
      <w:outlineLvl w:val="2"/>
    </w:pPr>
  </w:style>
  <w:style w:type="paragraph" w:styleId="1184" w:customStyle="1">
    <w:name w:val="xl76"/>
    <w:basedOn w:val="989"/>
    <w:next w:val="1042"/>
    <w:uiPriority w:val="0"/>
    <w:qFormat/>
    <w:pPr>
      <w:ind w:left="0" w:firstLine="3584"/>
      <w:jc w:val="center"/>
      <w:spacing w:before="280" w:after="280" w:line="240" w:lineRule="auto"/>
    </w:pPr>
    <w:rPr>
      <w:rFonts w:ascii="Times New Roman" w:hAnsi="Times New Roman" w:cs="Times New Roman"/>
    </w:rPr>
  </w:style>
  <w:style w:type="paragraph" w:styleId="1185" w:customStyle="1">
    <w:name w:val="xl26"/>
    <w:basedOn w:val="989"/>
    <w:next w:val="118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6" w:customStyle="1">
    <w:name w:val="Char1 Char Char"/>
    <w:basedOn w:val="989"/>
    <w:next w:val="1026"/>
    <w:uiPriority w:val="0"/>
    <w:qFormat/>
    <w:pPr>
      <w:ind w:left="0" w:firstLine="2560"/>
      <w:spacing w:before="0" w:after="0" w:line="240" w:lineRule="auto"/>
    </w:pPr>
    <w:rPr>
      <w:rFonts w:ascii="Times New Roman" w:hAnsi="Times New Roman" w:cs="Times New Roman"/>
    </w:rPr>
  </w:style>
  <w:style w:type="paragraph" w:styleId="1187" w:customStyle="1">
    <w:name w:val="纯文本2"/>
    <w:basedOn w:val="989"/>
    <w:next w:val="1188"/>
    <w:uiPriority w:val="0"/>
    <w:qFormat/>
    <w:pPr>
      <w:ind w:left="0" w:firstLine="3584"/>
      <w:spacing w:before="0" w:after="0" w:line="240" w:lineRule="auto"/>
    </w:pPr>
    <w:rPr>
      <w:rFonts w:ascii="Times New Roman" w:hAnsi="Times New Roman" w:cs="Times New Roman"/>
    </w:rPr>
  </w:style>
  <w:style w:type="paragraph" w:styleId="1188" w:customStyle="1">
    <w:name w:val="xl69"/>
    <w:basedOn w:val="989"/>
    <w:next w:val="1189"/>
    <w:uiPriority w:val="0"/>
    <w:qFormat/>
    <w:pPr>
      <w:ind w:left="0" w:firstLine="3584"/>
      <w:spacing w:before="280" w:after="280" w:line="240" w:lineRule="auto"/>
    </w:pPr>
    <w:rPr>
      <w:rFonts w:ascii="Times New Roman" w:hAnsi="Times New Roman" w:cs="Times New Roman"/>
    </w:rPr>
  </w:style>
  <w:style w:type="paragraph" w:styleId="1189" w:customStyle="1">
    <w:name w:val="Char Char Char"/>
    <w:basedOn w:val="989"/>
    <w:next w:val="1190"/>
    <w:uiPriority w:val="0"/>
    <w:qFormat/>
    <w:pPr>
      <w:ind w:left="0" w:firstLine="2560"/>
      <w:spacing w:before="0" w:after="0" w:line="240" w:lineRule="auto"/>
    </w:pPr>
    <w:rPr>
      <w:rFonts w:ascii="Times New Roman" w:hAnsi="Times New Roman" w:cs="Times New Roman"/>
    </w:rPr>
  </w:style>
  <w:style w:type="paragraph" w:styleId="1190" w:customStyle="1">
    <w:name w:val="表格"/>
    <w:basedOn w:val="989"/>
    <w:next w:val="1185"/>
    <w:uiPriority w:val="0"/>
    <w:qFormat/>
    <w:pPr>
      <w:ind w:left="0" w:firstLine="2560"/>
      <w:spacing w:before="0" w:after="0" w:line="360" w:lineRule="auto"/>
    </w:pPr>
    <w:rPr>
      <w:rFonts w:ascii="Times New Roman" w:hAnsi="Times New Roman" w:cs="Times New Roman"/>
    </w:rPr>
  </w:style>
  <w:style w:type="paragraph" w:styleId="1191" w:customStyle="1">
    <w:name w:val="xl68"/>
    <w:basedOn w:val="989"/>
    <w:next w:val="1192"/>
    <w:uiPriority w:val="0"/>
    <w:qFormat/>
    <w:pPr>
      <w:ind w:left="100" w:firstLine="5220"/>
      <w:spacing w:before="280" w:after="280" w:line="240" w:lineRule="auto"/>
    </w:pPr>
    <w:rPr>
      <w:rFonts w:ascii="Times New Roman" w:hAnsi="Times New Roman" w:cs="Times New Roman"/>
    </w:rPr>
  </w:style>
  <w:style w:type="paragraph" w:styleId="1192" w:customStyle="1">
    <w:name w:val="Char1"/>
    <w:basedOn w:val="989"/>
    <w:next w:val="1193"/>
    <w:uiPriority w:val="0"/>
    <w:qFormat/>
    <w:pPr>
      <w:ind w:left="0" w:firstLine="2560"/>
      <w:spacing w:before="0" w:after="0" w:line="240" w:lineRule="auto"/>
    </w:pPr>
    <w:rPr>
      <w:rFonts w:ascii="Times New Roman" w:hAnsi="Times New Roman" w:cs="Times New Roman"/>
    </w:rPr>
  </w:style>
  <w:style w:type="paragraph" w:styleId="1193" w:customStyle="1">
    <w:name w:val="需求文档正文样式"/>
    <w:basedOn w:val="989"/>
    <w:next w:val="1194"/>
    <w:uiPriority w:val="0"/>
    <w:qFormat/>
    <w:pPr>
      <w:ind w:left="437" w:firstLine="2741"/>
      <w:spacing w:before="0" w:after="0" w:line="360" w:lineRule="auto"/>
    </w:pPr>
    <w:rPr>
      <w:rFonts w:ascii="Times New Roman" w:hAnsi="Times New Roman" w:cs="Times New Roman"/>
    </w:rPr>
  </w:style>
  <w:style w:type="paragraph" w:styleId="1194" w:customStyle="1">
    <w:name w:val="xl74"/>
    <w:basedOn w:val="989"/>
    <w:next w:val="119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5" w:customStyle="1">
    <w:name w:val="xl88"/>
    <w:basedOn w:val="989"/>
    <w:next w:val="1196"/>
    <w:uiPriority w:val="0"/>
    <w:qFormat/>
    <w:pPr>
      <w:ind w:left="0" w:firstLine="5120"/>
      <w:spacing w:before="280" w:after="280" w:line="240" w:lineRule="auto"/>
    </w:pPr>
    <w:rPr>
      <w:rFonts w:ascii="Times New Roman" w:hAnsi="Times New Roman" w:cs="Times New Roman"/>
    </w:rPr>
  </w:style>
  <w:style w:type="paragraph" w:styleId="1196" w:customStyle="1">
    <w:name w:val="xl70"/>
    <w:basedOn w:val="989"/>
    <w:next w:val="1041"/>
    <w:uiPriority w:val="0"/>
    <w:qFormat/>
    <w:pPr>
      <w:ind w:left="0" w:firstLine="1024"/>
      <w:spacing w:before="280" w:after="280" w:line="240" w:lineRule="auto"/>
    </w:pPr>
    <w:rPr>
      <w:rFonts w:ascii="Times New Roman" w:hAnsi="Times New Roman" w:cs="Times New Roman"/>
    </w:rPr>
  </w:style>
  <w:style w:type="paragraph" w:styleId="1197" w:customStyle="1">
    <w:name w:val="文档标题5"/>
    <w:basedOn w:val="994"/>
    <w:next w:val="988"/>
    <w:uiPriority w:val="0"/>
    <w:qFormat/>
    <w:pPr>
      <w:ind w:left="992" w:firstLine="18"/>
      <w:spacing w:before="280" w:after="280" w:line="360" w:lineRule="auto"/>
      <w:outlineLvl w:val="4"/>
    </w:pPr>
  </w:style>
  <w:style w:type="paragraph" w:styleId="1198" w:customStyle="1">
    <w:name w:val="样式 加粗 居中"/>
    <w:basedOn w:val="989"/>
    <w:next w:val="1199"/>
    <w:uiPriority w:val="0"/>
    <w:qFormat/>
    <w:pPr>
      <w:ind w:left="0" w:firstLine="2560"/>
      <w:jc w:val="center"/>
      <w:spacing w:before="0" w:after="0" w:line="360" w:lineRule="auto"/>
    </w:pPr>
    <w:rPr>
      <w:rFonts w:ascii="Times New Roman" w:hAnsi="Times New Roman" w:cs="Times New Roman"/>
    </w:rPr>
  </w:style>
  <w:style w:type="paragraph" w:styleId="1199" w:customStyle="1">
    <w:name w:val="_Style 12"/>
    <w:next w:val="1200"/>
    <w:uiPriority w:val="0"/>
    <w:qFormat/>
    <w:pPr>
      <w:ind w:firstLine="14"/>
      <w:spacing w:line="360" w:lineRule="auto"/>
      <w:shd w:val="clear" w:color="000000" w:fill="000080"/>
    </w:pPr>
    <w:rPr>
      <w:rFonts w:ascii="Calibri" w:hAnsi="Calibri" w:eastAsia="宋体" w:cs="宋体"/>
      <w:lang w:val="en-US" w:eastAsia="zh-CN" w:bidi="ar-SA"/>
    </w:rPr>
  </w:style>
  <w:style w:type="paragraph" w:styleId="1200" w:customStyle="1">
    <w:name w:val="正文文本缩进1"/>
    <w:basedOn w:val="989"/>
    <w:next w:val="1201"/>
    <w:uiPriority w:val="0"/>
    <w:qFormat/>
    <w:pPr>
      <w:ind w:left="420" w:firstLine="3584"/>
      <w:spacing w:before="0" w:after="120" w:line="240" w:lineRule="auto"/>
    </w:pPr>
    <w:rPr>
      <w:rFonts w:ascii="Times New Roman" w:hAnsi="Times New Roman" w:cs="Times New Roman"/>
    </w:rPr>
  </w:style>
  <w:style w:type="paragraph" w:styleId="1201" w:customStyle="1">
    <w:name w:val="列表编号 31"/>
    <w:basedOn w:val="989"/>
    <w:next w:val="1043"/>
    <w:uiPriority w:val="0"/>
    <w:qFormat/>
    <w:pPr>
      <w:ind w:left="1200" w:firstLine="2712"/>
      <w:spacing w:before="0" w:after="0" w:line="360" w:lineRule="auto"/>
    </w:pPr>
    <w:rPr>
      <w:rFonts w:ascii="Times New Roman" w:hAnsi="Times New Roman" w:cs="Times New Roman"/>
    </w:rPr>
  </w:style>
  <w:style w:type="paragraph" w:styleId="1202" w:customStyle="1">
    <w:name w:val="三号 居中"/>
    <w:basedOn w:val="989"/>
    <w:next w:val="1203"/>
    <w:uiPriority w:val="0"/>
    <w:qFormat/>
    <w:pPr>
      <w:ind w:left="0" w:firstLine="6144"/>
      <w:jc w:val="center"/>
      <w:spacing w:before="0" w:after="0" w:line="360" w:lineRule="auto"/>
    </w:pPr>
    <w:rPr>
      <w:rFonts w:ascii="Times New Roman" w:hAnsi="Times New Roman" w:cs="Times New Roman"/>
    </w:rPr>
  </w:style>
  <w:style w:type="paragraph" w:styleId="1203" w:customStyle="1">
    <w:name w:val="列出段落1"/>
    <w:basedOn w:val="989"/>
    <w:next w:val="1204"/>
    <w:uiPriority w:val="0"/>
    <w:qFormat/>
    <w:pPr>
      <w:ind w:left="420" w:firstLine="3748"/>
      <w:spacing w:before="0" w:after="0" w:line="240" w:lineRule="auto"/>
    </w:pPr>
    <w:rPr>
      <w:rFonts w:ascii="Times New Roman" w:hAnsi="Times New Roman" w:cs="Times New Roman"/>
    </w:rPr>
  </w:style>
  <w:style w:type="paragraph" w:styleId="1204" w:customStyle="1">
    <w:name w:val="Char Char Char Char Char Char1 Char Char Char1 Char Char Char"/>
    <w:basedOn w:val="989"/>
    <w:next w:val="1205"/>
    <w:uiPriority w:val="0"/>
    <w:qFormat/>
    <w:pPr>
      <w:ind w:left="0" w:firstLine="2560"/>
      <w:spacing w:before="0" w:after="0" w:line="240" w:lineRule="auto"/>
    </w:pPr>
    <w:rPr>
      <w:rFonts w:ascii="Times New Roman" w:hAnsi="Times New Roman" w:cs="Times New Roman"/>
    </w:rPr>
  </w:style>
  <w:style w:type="paragraph" w:styleId="1205" w:customStyle="1">
    <w:name w:val="Char Char Char Char Char Char1 Char Char Char1 Char"/>
    <w:basedOn w:val="989"/>
    <w:next w:val="1206"/>
    <w:uiPriority w:val="0"/>
    <w:qFormat/>
    <w:pPr>
      <w:ind w:left="0" w:firstLine="2560"/>
      <w:spacing w:before="0" w:after="0" w:line="240" w:lineRule="auto"/>
    </w:pPr>
    <w:rPr>
      <w:rFonts w:ascii="Times New Roman" w:hAnsi="Times New Roman" w:cs="Times New Roman"/>
    </w:rPr>
  </w:style>
  <w:style w:type="paragraph" w:styleId="1206" w:customStyle="1">
    <w:name w:val="正文符号4"/>
    <w:basedOn w:val="989"/>
    <w:next w:val="1198"/>
    <w:uiPriority w:val="0"/>
    <w:qFormat/>
    <w:pPr>
      <w:ind w:left="0" w:firstLine="5632"/>
      <w:spacing w:before="0" w:after="0" w:line="240" w:lineRule="auto"/>
    </w:pPr>
    <w:rPr>
      <w:rFonts w:ascii="Times New Roman" w:hAnsi="Times New Roman" w:cs="Times New Roman"/>
    </w:rPr>
  </w:style>
  <w:style w:type="paragraph" w:styleId="1207" w:customStyle="1">
    <w:name w:val="加粗（居中）"/>
    <w:next w:val="1208"/>
    <w:uiPriority w:val="0"/>
    <w:qFormat/>
    <w:pPr>
      <w:ind w:firstLine="2560"/>
    </w:pPr>
    <w:rPr>
      <w:rFonts w:ascii="Calibri" w:hAnsi="Calibri" w:eastAsia="宋体" w:cs="宋体"/>
      <w:lang w:val="en-US" w:eastAsia="zh-CN" w:bidi="ar-SA"/>
    </w:rPr>
  </w:style>
  <w:style w:type="paragraph" w:styleId="1208" w:customStyle="1">
    <w:name w:val="xl65"/>
    <w:basedOn w:val="989"/>
    <w:next w:val="1168"/>
    <w:uiPriority w:val="0"/>
    <w:qFormat/>
    <w:pPr>
      <w:ind w:left="0" w:firstLine="5120"/>
      <w:spacing w:before="280" w:after="280" w:line="240" w:lineRule="auto"/>
    </w:pPr>
    <w:rPr>
      <w:rFonts w:ascii="Times New Roman" w:hAnsi="Times New Roman" w:cs="Times New Roman"/>
    </w:rPr>
  </w:style>
  <w:style w:type="paragraph" w:styleId="1209" w:customStyle="1">
    <w:name w:val="WPSOffice手动目录 3"/>
    <w:uiPriority w:val="0"/>
    <w:qFormat/>
    <w:pPr>
      <w:ind w:left="400"/>
    </w:pPr>
    <w:rPr>
      <w:rFonts w:ascii="宋体" w:hAnsi="宋体" w:eastAsia="宋体" w:cs="宋体"/>
      <w:lang w:val="en-US" w:eastAsia="zh-CN" w:bidi="ar-SA"/>
    </w:rPr>
  </w:style>
  <w:style w:type="paragraph" w:styleId="1210" w:customStyle="1">
    <w:name w:val="xl77"/>
    <w:basedOn w:val="989"/>
    <w:next w:val="1211"/>
    <w:uiPriority w:val="0"/>
    <w:qFormat/>
    <w:pPr>
      <w:ind w:left="0" w:firstLine="3584"/>
      <w:spacing w:before="280" w:after="280" w:line="240" w:lineRule="auto"/>
    </w:pPr>
    <w:rPr>
      <w:rFonts w:ascii="Times New Roman" w:hAnsi="Times New Roman" w:cs="Times New Roman"/>
    </w:rPr>
  </w:style>
  <w:style w:type="paragraph" w:styleId="1211" w:customStyle="1">
    <w:name w:val="Char Char Char1"/>
    <w:basedOn w:val="989"/>
    <w:next w:val="1212"/>
    <w:uiPriority w:val="0"/>
    <w:qFormat/>
    <w:pPr>
      <w:ind w:left="900" w:firstLine="2096"/>
      <w:spacing w:before="0" w:after="0" w:line="240" w:lineRule="auto"/>
    </w:pPr>
    <w:rPr>
      <w:rFonts w:ascii="Times New Roman" w:hAnsi="Times New Roman" w:cs="Times New Roman"/>
    </w:rPr>
  </w:style>
  <w:style w:type="paragraph" w:styleId="1212" w:customStyle="1">
    <w:name w:val="索引 21"/>
    <w:basedOn w:val="989"/>
    <w:next w:val="988"/>
    <w:uiPriority w:val="0"/>
    <w:qFormat/>
    <w:pPr>
      <w:ind w:left="200" w:firstLine="2560"/>
      <w:jc w:val="center"/>
      <w:spacing w:before="0" w:after="0" w:line="360" w:lineRule="auto"/>
    </w:pPr>
    <w:rPr>
      <w:rFonts w:ascii="Times New Roman" w:hAnsi="Times New Roman" w:cs="Times New Roman"/>
    </w:rPr>
  </w:style>
  <w:style w:type="paragraph" w:styleId="1213" w:customStyle="1">
    <w:name w:val="正文（首行缩进 2 字符）"/>
    <w:next w:val="1214"/>
    <w:uiPriority w:val="0"/>
    <w:qFormat/>
    <w:pPr>
      <w:ind w:left="480" w:firstLine="2784"/>
      <w:jc w:val="center"/>
      <w:spacing w:line="300" w:lineRule="auto"/>
    </w:pPr>
    <w:rPr>
      <w:rFonts w:ascii="Calibri" w:hAnsi="Calibri" w:eastAsia="宋体" w:cs="宋体"/>
      <w:lang w:val="en-US" w:eastAsia="zh-CN" w:bidi="ar-SA"/>
    </w:rPr>
  </w:style>
  <w:style w:type="paragraph" w:styleId="1214" w:customStyle="1">
    <w:name w:val="xl28"/>
    <w:basedOn w:val="989"/>
    <w:next w:val="1215"/>
    <w:uiPriority w:val="0"/>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HTML 预设格式1"/>
    <w:basedOn w:val="989"/>
    <w:next w:val="1216"/>
    <w:uiPriority w:val="0"/>
    <w:qFormat/>
    <w:pPr>
      <w:ind w:left="0" w:firstLine="3584"/>
      <w:spacing w:before="0" w:after="0" w:line="253" w:lineRule="atLeast"/>
    </w:pPr>
    <w:rPr>
      <w:rFonts w:ascii="Times New Roman" w:hAnsi="Times New Roman" w:cs="Times New Roman"/>
    </w:rPr>
  </w:style>
  <w:style w:type="paragraph" w:styleId="1216" w:customStyle="1">
    <w:name w:val="项目符号：一级"/>
    <w:basedOn w:val="989"/>
    <w:next w:val="988"/>
    <w:uiPriority w:val="0"/>
    <w:qFormat/>
    <w:pPr>
      <w:ind w:left="425" w:firstLine="1111"/>
      <w:spacing w:before="0" w:after="0" w:line="360" w:lineRule="auto"/>
    </w:pPr>
    <w:rPr>
      <w:rFonts w:ascii="Times New Roman" w:hAnsi="Times New Roman" w:cs="Times New Roman"/>
    </w:rPr>
  </w:style>
  <w:style w:type="paragraph" w:styleId="1217" w:customStyle="1">
    <w:name w:val="Default"/>
    <w:next w:val="1022"/>
    <w:uiPriority w:val="0"/>
    <w:qFormat/>
    <w:pPr>
      <w:ind w:firstLine="5120"/>
      <w:widowControl w:val="off"/>
    </w:pPr>
    <w:rPr>
      <w:rFonts w:ascii="Calibri" w:hAnsi="Calibri" w:eastAsia="宋体" w:cs="宋体"/>
      <w:lang w:val="en-US" w:eastAsia="zh-CN" w:bidi="ar-SA"/>
    </w:rPr>
  </w:style>
  <w:style w:type="paragraph" w:styleId="1218" w:customStyle="1">
    <w:name w:val="xl84"/>
    <w:basedOn w:val="989"/>
    <w:next w:val="1219"/>
    <w:uiPriority w:val="0"/>
    <w:qFormat/>
    <w:pPr>
      <w:ind w:left="0" w:firstLine="2048"/>
      <w:jc w:val="center"/>
      <w:spacing w:before="280" w:after="280" w:line="240" w:lineRule="auto"/>
    </w:pPr>
    <w:rPr>
      <w:rFonts w:ascii="Times New Roman" w:hAnsi="Times New Roman" w:cs="Times New Roman"/>
    </w:rPr>
  </w:style>
  <w:style w:type="paragraph" w:styleId="1219" w:customStyle="1">
    <w:name w:val="2-2ji"/>
    <w:basedOn w:val="991"/>
    <w:next w:val="1220"/>
    <w:uiPriority w:val="0"/>
    <w:qFormat/>
    <w:pPr>
      <w:ind w:left="0" w:firstLine="24"/>
      <w:jc w:val="center"/>
      <w:spacing w:before="0" w:after="0" w:line="360" w:lineRule="auto"/>
      <w:outlineLvl w:val="1"/>
    </w:pPr>
  </w:style>
  <w:style w:type="paragraph" w:styleId="1220" w:customStyle="1">
    <w:name w:val="应答文本"/>
    <w:basedOn w:val="989"/>
    <w:next w:val="1221"/>
    <w:uiPriority w:val="0"/>
    <w:qFormat/>
    <w:pPr>
      <w:ind w:left="1296" w:firstLine="2112"/>
      <w:spacing w:before="0" w:after="0" w:line="460" w:lineRule="exact"/>
    </w:pPr>
    <w:rPr>
      <w:rFonts w:ascii="Times New Roman" w:hAnsi="Times New Roman" w:cs="Times New Roman"/>
    </w:rPr>
  </w:style>
  <w:style w:type="paragraph" w:styleId="1221" w:customStyle="1">
    <w:name w:val="引文目录1"/>
    <w:basedOn w:val="989"/>
    <w:next w:val="988"/>
    <w:uiPriority w:val="0"/>
    <w:qFormat/>
    <w:pPr>
      <w:ind w:left="420" w:firstLine="2560"/>
      <w:jc w:val="center"/>
      <w:spacing w:before="0" w:after="0" w:line="360" w:lineRule="auto"/>
    </w:pPr>
    <w:rPr>
      <w:rFonts w:ascii="Times New Roman" w:hAnsi="Times New Roman" w:cs="Times New Roman"/>
    </w:rPr>
  </w:style>
  <w:style w:type="paragraph" w:styleId="1222" w:customStyle="1">
    <w:name w:val="首行缩进"/>
    <w:basedOn w:val="988"/>
    <w:uiPriority w:val="0"/>
    <w:qFormat/>
    <w:pPr>
      <w:ind w:firstLine="480"/>
    </w:pPr>
    <w:rPr>
      <w:rFonts w:ascii="Times New Roman" w:hAnsi="Times New Roman" w:cs="Times New Roman"/>
      <w:lang w:val="zh-CN"/>
    </w:rPr>
  </w:style>
  <w:style w:type="paragraph" w:styleId="1223" w:customStyle="1">
    <w:name w:val="font9"/>
    <w:basedOn w:val="989"/>
    <w:next w:val="1224"/>
    <w:uiPriority w:val="0"/>
    <w:qFormat/>
    <w:pPr>
      <w:ind w:left="0" w:firstLine="7168"/>
      <w:spacing w:before="280" w:after="280" w:line="240" w:lineRule="auto"/>
    </w:pPr>
    <w:rPr>
      <w:rFonts w:ascii="Times New Roman" w:hAnsi="Times New Roman" w:cs="Times New Roman"/>
    </w:rPr>
  </w:style>
  <w:style w:type="paragraph" w:styleId="1224" w:customStyle="1">
    <w:name w:val="样式 标题 3 + (中文) 黑体 小四 非加粗 段前: 7.8 磅 段后: 0 磅 行距: 固定值 20 磅"/>
    <w:basedOn w:val="992"/>
    <w:next w:val="1225"/>
    <w:uiPriority w:val="0"/>
    <w:qFormat/>
    <w:pPr>
      <w:ind w:left="0"/>
      <w:spacing w:before="0" w:after="0" w:line="400" w:lineRule="exact"/>
      <w:outlineLvl w:val="2"/>
    </w:pPr>
  </w:style>
  <w:style w:type="paragraph" w:styleId="1225" w:customStyle="1">
    <w:name w:val="标书正文"/>
    <w:basedOn w:val="989"/>
    <w:next w:val="1226"/>
    <w:uiPriority w:val="0"/>
    <w:qFormat/>
    <w:pPr>
      <w:ind w:left="440" w:right="100" w:firstLine="2760"/>
      <w:spacing w:before="0" w:after="0" w:line="360" w:lineRule="auto"/>
    </w:pPr>
    <w:rPr>
      <w:rFonts w:ascii="Times New Roman" w:hAnsi="Times New Roman" w:cs="Times New Roman"/>
    </w:rPr>
  </w:style>
  <w:style w:type="paragraph" w:styleId="1226" w:customStyle="1">
    <w:name w:val="xl67"/>
    <w:basedOn w:val="989"/>
    <w:next w:val="1227"/>
    <w:uiPriority w:val="0"/>
    <w:qFormat/>
    <w:pPr>
      <w:ind w:left="0" w:firstLine="5120"/>
      <w:spacing w:before="280" w:after="280" w:line="240" w:lineRule="auto"/>
    </w:pPr>
    <w:rPr>
      <w:rFonts w:ascii="Times New Roman" w:hAnsi="Times New Roman" w:cs="Times New Roman"/>
    </w:rPr>
  </w:style>
  <w:style w:type="paragraph" w:styleId="1227" w:customStyle="1">
    <w:name w:val="索引 61"/>
    <w:basedOn w:val="989"/>
    <w:next w:val="988"/>
    <w:uiPriority w:val="0"/>
    <w:qFormat/>
    <w:pPr>
      <w:ind w:left="1000" w:firstLine="2560"/>
      <w:jc w:val="center"/>
      <w:spacing w:before="0" w:after="0" w:line="360" w:lineRule="auto"/>
    </w:pPr>
    <w:rPr>
      <w:rFonts w:ascii="Times New Roman" w:hAnsi="Times New Roman" w:cs="Times New Roman"/>
    </w:rPr>
  </w:style>
  <w:style w:type="paragraph" w:styleId="1228" w:customStyle="1">
    <w:name w:val="目录3"/>
    <w:basedOn w:val="989"/>
    <w:next w:val="988"/>
    <w:uiPriority w:val="0"/>
    <w:qFormat/>
    <w:pPr>
      <w:ind w:left="419" w:firstLine="5283"/>
      <w:spacing w:before="0" w:after="0" w:line="317" w:lineRule="atLeast"/>
    </w:pPr>
    <w:rPr>
      <w:rFonts w:ascii="Times New Roman" w:hAnsi="Times New Roman" w:cs="Times New Roman"/>
    </w:rPr>
  </w:style>
  <w:style w:type="paragraph" w:styleId="1229" w:customStyle="1">
    <w:name w:val="xl90"/>
    <w:basedOn w:val="989"/>
    <w:next w:val="1230"/>
    <w:uiPriority w:val="0"/>
    <w:qFormat/>
    <w:pPr>
      <w:ind w:left="0" w:firstLine="3584"/>
      <w:spacing w:before="280" w:after="280" w:line="240" w:lineRule="auto"/>
    </w:pPr>
    <w:rPr>
      <w:rFonts w:ascii="Times New Roman" w:hAnsi="Times New Roman" w:cs="Times New Roman"/>
    </w:rPr>
  </w:style>
  <w:style w:type="paragraph" w:styleId="1230" w:customStyle="1">
    <w:name w:val="列表框1"/>
    <w:next w:val="1221"/>
    <w:uiPriority w:val="0"/>
    <w:qFormat/>
    <w:pPr>
      <w:ind w:firstLine="2048"/>
      <w:spacing w:line="460" w:lineRule="exact"/>
    </w:pPr>
    <w:rPr>
      <w:rFonts w:ascii="Calibri" w:hAnsi="Calibri" w:eastAsia="宋体" w:cs="宋体"/>
      <w:lang w:val="en-US" w:eastAsia="zh-CN" w:bidi="ar-SA"/>
    </w:rPr>
  </w:style>
  <w:style w:type="paragraph" w:styleId="1231" w:customStyle="1">
    <w:name w:val="1ji"/>
    <w:basedOn w:val="990"/>
    <w:next w:val="1210"/>
    <w:uiPriority w:val="0"/>
    <w:qFormat/>
    <w:pPr>
      <w:ind w:left="0" w:firstLine="18"/>
      <w:jc w:val="center"/>
      <w:spacing w:before="0" w:after="0" w:line="240" w:lineRule="auto"/>
      <w:outlineLvl w:val="0"/>
    </w:pPr>
  </w:style>
  <w:style w:type="paragraph" w:styleId="1232" w:customStyle="1">
    <w:name w:val="索引 81"/>
    <w:basedOn w:val="989"/>
    <w:next w:val="988"/>
    <w:uiPriority w:val="0"/>
    <w:qFormat/>
    <w:pPr>
      <w:ind w:left="1400" w:firstLine="2560"/>
      <w:jc w:val="center"/>
      <w:spacing w:before="0" w:after="0" w:line="360" w:lineRule="auto"/>
    </w:pPr>
    <w:rPr>
      <w:rFonts w:ascii="Times New Roman" w:hAnsi="Times New Roman" w:cs="Times New Roman"/>
    </w:rPr>
  </w:style>
  <w:style w:type="paragraph" w:styleId="1233" w:customStyle="1">
    <w:name w:val="正文1"/>
    <w:basedOn w:val="988"/>
    <w:next w:val="988"/>
    <w:uiPriority w:val="0"/>
    <w:qFormat/>
    <w:pPr>
      <w:spacing w:line="312" w:lineRule="atLeast"/>
    </w:pPr>
    <w:rPr>
      <w:rFonts w:ascii="楷体_GB2312" w:hAnsi="Times New Roman" w:eastAsia="楷体_GB2312" w:cs="Times New Roman"/>
      <w:sz w:val="24"/>
    </w:rPr>
  </w:style>
  <w:style w:type="paragraph" w:styleId="1234" w:customStyle="1">
    <w:name w:val="Char Char Char Char Char Char1 Char Char Char1 Char Char Char Char Char Char Char Char Char Char Char Char Char Char Char Char Char Char"/>
    <w:basedOn w:val="989"/>
    <w:next w:val="1235"/>
    <w:uiPriority w:val="0"/>
    <w:qFormat/>
    <w:pPr>
      <w:ind w:left="0" w:firstLine="2560"/>
      <w:spacing w:before="0" w:after="0" w:line="240" w:lineRule="auto"/>
    </w:pPr>
    <w:rPr>
      <w:rFonts w:ascii="Times New Roman" w:hAnsi="Times New Roman" w:cs="Times New Roman"/>
    </w:rPr>
  </w:style>
  <w:style w:type="paragraph" w:styleId="1235" w:customStyle="1">
    <w:name w:val="样式 加粗 居中11"/>
    <w:basedOn w:val="989"/>
    <w:next w:val="1236"/>
    <w:uiPriority w:val="0"/>
    <w:qFormat/>
    <w:pPr>
      <w:ind w:left="0" w:firstLine="2560"/>
      <w:jc w:val="center"/>
      <w:spacing w:before="0" w:after="0" w:line="360" w:lineRule="auto"/>
    </w:pPr>
    <w:rPr>
      <w:rFonts w:ascii="Times New Roman" w:hAnsi="Times New Roman" w:cs="Times New Roman"/>
    </w:rPr>
  </w:style>
  <w:style w:type="paragraph" w:styleId="1236" w:customStyle="1">
    <w:name w:val="xl89"/>
    <w:basedOn w:val="989"/>
    <w:next w:val="1237"/>
    <w:uiPriority w:val="0"/>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 Char Char Char Char Char Char"/>
    <w:basedOn w:val="989"/>
    <w:next w:val="1238"/>
    <w:uiPriority w:val="0"/>
    <w:qFormat/>
    <w:pPr>
      <w:ind w:left="0" w:firstLine="2560"/>
      <w:spacing w:before="0" w:after="0" w:line="240" w:lineRule="auto"/>
    </w:pPr>
    <w:rPr>
      <w:rFonts w:ascii="Times New Roman" w:hAnsi="Times New Roman" w:cs="Times New Roman"/>
    </w:rPr>
  </w:style>
  <w:style w:type="paragraph" w:styleId="1238" w:customStyle="1">
    <w:name w:val="文章附标题"/>
    <w:basedOn w:val="989"/>
    <w:next w:val="989"/>
    <w:uiPriority w:val="0"/>
    <w:qFormat/>
    <w:pPr>
      <w:ind w:left="0" w:firstLine="5120"/>
      <w:jc w:val="center"/>
      <w:spacing w:before="187" w:after="175" w:line="374" w:lineRule="atLeast"/>
    </w:pPr>
    <w:rPr>
      <w:rFonts w:ascii="Times New Roman" w:hAnsi="Times New Roman" w:cs="Times New Roman"/>
    </w:rPr>
  </w:style>
  <w:style w:type="paragraph" w:styleId="1239">
    <w:name w:val="Quote"/>
    <w:next w:val="988"/>
    <w:uiPriority w:val="0"/>
    <w:qFormat/>
    <w:pPr>
      <w:ind w:left="3680" w:right="864"/>
      <w:jc w:val="center"/>
      <w:spacing w:before="200" w:after="160"/>
    </w:pPr>
    <w:rPr>
      <w:rFonts w:ascii="Calibri" w:hAnsi="Calibri" w:eastAsia="宋体" w:cs="宋体"/>
      <w:i/>
      <w:lang w:val="en-US" w:eastAsia="zh-CN" w:bidi="ar-SA"/>
    </w:rPr>
  </w:style>
  <w:style w:type="paragraph" w:styleId="1240" w:customStyle="1">
    <w:name w:val="Default Paragraph Font Para Char Char Char Char Char Char"/>
    <w:basedOn w:val="989"/>
    <w:next w:val="1241"/>
    <w:uiPriority w:val="0"/>
    <w:qFormat/>
    <w:pPr>
      <w:ind w:left="0" w:firstLine="3584"/>
      <w:spacing w:before="0" w:after="160" w:line="240" w:lineRule="exact"/>
    </w:pPr>
    <w:rPr>
      <w:rFonts w:ascii="Times New Roman" w:hAnsi="Times New Roman" w:cs="Times New Roman"/>
    </w:rPr>
  </w:style>
  <w:style w:type="paragraph" w:styleId="1241" w:customStyle="1">
    <w:name w:val="xl23"/>
    <w:basedOn w:val="989"/>
    <w:next w:val="1024"/>
    <w:uiPriority w:val="0"/>
    <w:qFormat/>
    <w:pPr>
      <w:ind w:left="0" w:firstLine="20"/>
      <w:spacing w:before="280" w:after="280" w:line="240" w:lineRule="auto"/>
      <w:shd w:val="clear" w:color="000000" w:fill="ffffff"/>
    </w:pPr>
    <w:rPr>
      <w:rFonts w:ascii="Times New Roman" w:hAnsi="Times New Roman" w:cs="Times New Roman"/>
    </w:rPr>
  </w:style>
  <w:style w:type="paragraph" w:styleId="1242" w:customStyle="1">
    <w:name w:val="列出段落11"/>
    <w:basedOn w:val="989"/>
    <w:next w:val="1243"/>
    <w:uiPriority w:val="0"/>
    <w:qFormat/>
    <w:pPr>
      <w:ind w:left="420" w:firstLine="3748"/>
      <w:spacing w:before="0" w:after="0" w:line="240" w:lineRule="auto"/>
    </w:pPr>
    <w:rPr>
      <w:rFonts w:ascii="Times New Roman" w:hAnsi="Times New Roman" w:cs="Times New Roman"/>
    </w:rPr>
  </w:style>
  <w:style w:type="paragraph" w:styleId="1243" w:customStyle="1">
    <w:name w:val="样式 标题 2 + (西文) 宋体 非加粗 居中"/>
    <w:basedOn w:val="991"/>
    <w:next w:val="1244"/>
    <w:uiPriority w:val="0"/>
    <w:qFormat/>
    <w:pPr>
      <w:ind w:left="0" w:firstLine="24"/>
      <w:jc w:val="center"/>
      <w:spacing w:line="412" w:lineRule="auto"/>
      <w:outlineLvl w:val="1"/>
    </w:pPr>
  </w:style>
  <w:style w:type="paragraph" w:styleId="1244" w:customStyle="1">
    <w:name w:val="页脚 Char Char"/>
    <w:basedOn w:val="989"/>
    <w:next w:val="1245"/>
    <w:uiPriority w:val="0"/>
    <w:qFormat/>
    <w:pPr>
      <w:ind w:left="0" w:firstLine="5120"/>
      <w:spacing w:before="0" w:after="0" w:line="240" w:lineRule="auto"/>
    </w:pPr>
    <w:rPr>
      <w:rFonts w:ascii="Times New Roman" w:hAnsi="Times New Roman" w:cs="Times New Roman"/>
    </w:rPr>
  </w:style>
  <w:style w:type="paragraph" w:styleId="1245" w:customStyle="1">
    <w:name w:val="样式 标题 1 + 段前: 16 磅 段后: 16 磅"/>
    <w:basedOn w:val="990"/>
    <w:next w:val="1246"/>
    <w:uiPriority w:val="0"/>
    <w:qFormat/>
    <w:pPr>
      <w:ind w:left="0" w:firstLine="18"/>
      <w:jc w:val="center"/>
      <w:spacing w:before="120" w:after="0" w:line="360" w:lineRule="auto"/>
      <w:outlineLvl w:val="0"/>
    </w:pPr>
  </w:style>
  <w:style w:type="paragraph" w:styleId="1246" w:customStyle="1">
    <w:name w:val="Char1 Char Char Char Char Char Char"/>
    <w:basedOn w:val="989"/>
    <w:next w:val="1247"/>
    <w:uiPriority w:val="0"/>
    <w:qFormat/>
    <w:pPr>
      <w:ind w:left="0" w:firstLine="2560"/>
      <w:spacing w:before="0" w:after="0" w:line="240" w:lineRule="auto"/>
    </w:pPr>
    <w:rPr>
      <w:rFonts w:ascii="Times New Roman" w:hAnsi="Times New Roman" w:cs="Times New Roman"/>
    </w:rPr>
  </w:style>
  <w:style w:type="paragraph" w:styleId="1247" w:customStyle="1">
    <w:name w:val="文档标题4"/>
    <w:basedOn w:val="993"/>
    <w:next w:val="988"/>
    <w:uiPriority w:val="0"/>
    <w:qFormat/>
    <w:pPr>
      <w:ind w:left="851" w:firstLine="30"/>
      <w:spacing w:after="280" w:line="360" w:lineRule="auto"/>
      <w:outlineLvl w:val="3"/>
    </w:pPr>
  </w:style>
  <w:style w:type="paragraph" w:styleId="1248" w:customStyle="1">
    <w:name w:val="font0"/>
    <w:basedOn w:val="989"/>
    <w:next w:val="1223"/>
    <w:uiPriority w:val="0"/>
    <w:qFormat/>
    <w:pPr>
      <w:ind w:left="0" w:firstLine="1024"/>
      <w:spacing w:before="280" w:after="280" w:line="240" w:lineRule="auto"/>
    </w:pPr>
    <w:rPr>
      <w:rFonts w:ascii="Times New Roman" w:hAnsi="Times New Roman" w:cs="Times New Roman"/>
    </w:rPr>
  </w:style>
  <w:style w:type="paragraph" w:styleId="1249" w:customStyle="1">
    <w:name w:val="CM5"/>
    <w:basedOn w:val="989"/>
    <w:next w:val="988"/>
    <w:uiPriority w:val="0"/>
    <w:qFormat/>
    <w:pPr>
      <w:ind w:left="200" w:firstLine="2760"/>
      <w:spacing w:before="0" w:after="0" w:line="400" w:lineRule="atLeast"/>
    </w:pPr>
    <w:rPr>
      <w:rFonts w:ascii="Times New Roman" w:hAnsi="Times New Roman" w:cs="Times New Roman"/>
    </w:rPr>
  </w:style>
  <w:style w:type="paragraph" w:styleId="1250" w:customStyle="1">
    <w:name w:val="Pa0"/>
    <w:basedOn w:val="989"/>
    <w:next w:val="988"/>
    <w:uiPriority w:val="0"/>
    <w:qFormat/>
    <w:pPr>
      <w:ind w:left="0" w:firstLine="4608"/>
      <w:spacing w:before="0" w:after="0" w:line="241" w:lineRule="atLeast"/>
    </w:pPr>
    <w:rPr>
      <w:rFonts w:ascii="Times New Roman" w:hAnsi="Times New Roman" w:cs="Times New Roman"/>
    </w:rPr>
  </w:style>
  <w:style w:type="paragraph" w:styleId="1251" w:customStyle="1">
    <w:name w:val="招标文件》"/>
    <w:basedOn w:val="989"/>
    <w:next w:val="1187"/>
    <w:uiPriority w:val="0"/>
    <w:qFormat/>
    <w:pPr>
      <w:ind w:left="420" w:firstLine="2140"/>
      <w:spacing w:before="120" w:after="120" w:line="300" w:lineRule="auto"/>
    </w:pPr>
    <w:rPr>
      <w:rFonts w:ascii="Times New Roman" w:hAnsi="Times New Roman" w:cs="Times New Roman"/>
    </w:rPr>
  </w:style>
  <w:style w:type="paragraph" w:styleId="1252" w:customStyle="1">
    <w:name w:val="段"/>
    <w:next w:val="988"/>
    <w:uiPriority w:val="0"/>
    <w:qFormat/>
    <w:pPr>
      <w:ind w:firstLine="200"/>
      <w:jc w:val="both"/>
      <w:spacing w:line="360" w:lineRule="auto"/>
    </w:pPr>
    <w:rPr>
      <w:rFonts w:ascii="宋体" w:hAnsi="宋体" w:eastAsia="宋体" w:cs="宋体"/>
      <w:sz w:val="24"/>
      <w:szCs w:val="22"/>
      <w:lang w:val="en-US" w:eastAsia="zh-CN" w:bidi="ar-SA"/>
    </w:rPr>
  </w:style>
  <w:style w:type="paragraph" w:styleId="1253" w:customStyle="1">
    <w:name w:val="标书_正文"/>
    <w:basedOn w:val="989"/>
    <w:next w:val="1254"/>
    <w:uiPriority w:val="0"/>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991"/>
    <w:next w:val="1202"/>
    <w:uiPriority w:val="0"/>
    <w:qFormat/>
    <w:pPr>
      <w:ind w:left="0" w:firstLine="24"/>
      <w:spacing w:before="100" w:after="0" w:line="400" w:lineRule="exact"/>
      <w:outlineLvl w:val="1"/>
    </w:pPr>
  </w:style>
  <w:style w:type="paragraph" w:styleId="1255" w:customStyle="1">
    <w:name w:val="图片0"/>
    <w:basedOn w:val="989"/>
    <w:next w:val="1034"/>
    <w:uiPriority w:val="0"/>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989"/>
    <w:next w:val="1228"/>
    <w:uiPriority w:val="0"/>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uiPriority w:val="0"/>
    <w:qFormat/>
    <w:pPr>
      <w:ind w:firstLine="10"/>
      <w:spacing w:line="360" w:lineRule="auto"/>
      <w:shd w:val="clear" w:color="000000" w:fill="000080"/>
    </w:pPr>
    <w:rPr>
      <w:rFonts w:ascii="Calibri" w:hAnsi="Calibri" w:eastAsia="宋体" w:cs="宋体"/>
      <w:lang w:val="en-US" w:eastAsia="zh-CN" w:bidi="ar-SA"/>
    </w:rPr>
  </w:style>
  <w:style w:type="paragraph" w:styleId="1258" w:customStyle="1">
    <w:name w:val="杨昂超式样黑体主"/>
    <w:basedOn w:val="989"/>
    <w:next w:val="1259"/>
    <w:uiPriority w:val="0"/>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989"/>
    <w:next w:val="1260"/>
    <w:uiPriority w:val="0"/>
    <w:qFormat/>
    <w:pPr>
      <w:ind w:left="0" w:firstLine="2560"/>
      <w:spacing w:before="0" w:after="0" w:line="240" w:lineRule="auto"/>
    </w:pPr>
    <w:rPr>
      <w:rFonts w:ascii="Times New Roman" w:hAnsi="Times New Roman" w:cs="Times New Roman"/>
    </w:rPr>
  </w:style>
  <w:style w:type="paragraph" w:styleId="1260" w:customStyle="1">
    <w:name w:val="目录1"/>
    <w:basedOn w:val="989"/>
    <w:next w:val="988"/>
    <w:uiPriority w:val="0"/>
    <w:qFormat/>
    <w:pPr>
      <w:ind w:left="0" w:firstLine="7168"/>
      <w:spacing w:before="0" w:after="136" w:line="289" w:lineRule="atLeast"/>
    </w:pPr>
    <w:rPr>
      <w:rFonts w:ascii="Times New Roman" w:hAnsi="Times New Roman" w:cs="Times New Roman"/>
    </w:rPr>
  </w:style>
  <w:style w:type="paragraph" w:styleId="1261" w:customStyle="1">
    <w:name w:val="文档结构图1"/>
    <w:basedOn w:val="989"/>
    <w:next w:val="1262"/>
    <w:uiPriority w:val="0"/>
    <w:qFormat/>
    <w:pPr>
      <w:ind w:left="200" w:firstLine="2248"/>
      <w:spacing w:before="0" w:after="0" w:line="360" w:lineRule="auto"/>
    </w:pPr>
    <w:rPr>
      <w:rFonts w:ascii="Times New Roman" w:hAnsi="Times New Roman" w:cs="Times New Roman"/>
    </w:rPr>
  </w:style>
  <w:style w:type="paragraph" w:styleId="1262" w:customStyle="1">
    <w:name w:val="2ji"/>
    <w:basedOn w:val="991"/>
    <w:next w:val="1030"/>
    <w:uiPriority w:val="0"/>
    <w:qFormat/>
    <w:pPr>
      <w:ind w:left="0" w:firstLine="24"/>
      <w:spacing w:before="0" w:after="0" w:line="360" w:lineRule="auto"/>
      <w:outlineLvl w:val="1"/>
    </w:pPr>
  </w:style>
  <w:style w:type="paragraph" w:styleId="1263" w:customStyle="1">
    <w:name w:val="xl91"/>
    <w:basedOn w:val="989"/>
    <w:next w:val="1184"/>
    <w:uiPriority w:val="0"/>
    <w:qFormat/>
    <w:pPr>
      <w:ind w:left="0" w:firstLine="3584"/>
      <w:spacing w:before="280" w:after="280" w:line="240" w:lineRule="auto"/>
    </w:pPr>
    <w:rPr>
      <w:rFonts w:ascii="Times New Roman" w:hAnsi="Times New Roman" w:cs="Times New Roman"/>
    </w:rPr>
  </w:style>
  <w:style w:type="paragraph" w:styleId="1264" w:customStyle="1">
    <w:name w:val="Text Body"/>
    <w:basedOn w:val="989"/>
    <w:next w:val="1265"/>
    <w:uiPriority w:val="0"/>
    <w:qFormat/>
    <w:pPr>
      <w:ind w:left="0" w:firstLine="4096"/>
      <w:spacing w:before="0" w:after="120" w:line="240" w:lineRule="auto"/>
    </w:pPr>
    <w:rPr>
      <w:rFonts w:ascii="Times New Roman" w:hAnsi="Times New Roman" w:cs="Times New Roman"/>
    </w:rPr>
  </w:style>
  <w:style w:type="paragraph" w:styleId="1265" w:customStyle="1">
    <w:name w:val="项目符1"/>
    <w:basedOn w:val="989"/>
    <w:next w:val="1266"/>
    <w:uiPriority w:val="0"/>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989"/>
    <w:next w:val="988"/>
    <w:uiPriority w:val="0"/>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992"/>
    <w:next w:val="1268"/>
    <w:uiPriority w:val="0"/>
    <w:qFormat/>
    <w:pPr>
      <w:ind w:left="1429" w:firstLine="18"/>
      <w:spacing w:before="100" w:after="100" w:line="360" w:lineRule="auto"/>
      <w:outlineLvl w:val="2"/>
    </w:pPr>
  </w:style>
  <w:style w:type="paragraph" w:styleId="1268" w:customStyle="1">
    <w:name w:val="xl22"/>
    <w:basedOn w:val="989"/>
    <w:next w:val="126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989"/>
    <w:next w:val="988"/>
    <w:uiPriority w:val="0"/>
    <w:qFormat/>
    <w:pPr>
      <w:ind w:left="0"/>
      <w:spacing w:before="0" w:after="0" w:line="360" w:lineRule="auto"/>
    </w:pPr>
    <w:rPr>
      <w:rFonts w:ascii="Times New Roman" w:hAnsi="Times New Roman" w:cs="Times New Roman"/>
    </w:rPr>
  </w:style>
  <w:style w:type="paragraph" w:styleId="1270" w:customStyle="1">
    <w:name w:val="xl78"/>
    <w:basedOn w:val="989"/>
    <w:next w:val="1271"/>
    <w:uiPriority w:val="0"/>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3"/>
    <w:uiPriority w:val="0"/>
    <w:qFormat/>
    <w:pPr>
      <w:ind w:firstLine="4608"/>
      <w:jc w:val="center"/>
      <w:spacing w:line="360" w:lineRule="auto"/>
    </w:pPr>
    <w:rPr>
      <w:rFonts w:ascii="Calibri" w:hAnsi="Calibri" w:eastAsia="宋体" w:cs="宋体"/>
      <w:lang w:val="en-US" w:eastAsia="zh-CN" w:bidi="ar-SA"/>
    </w:rPr>
  </w:style>
  <w:style w:type="paragraph" w:styleId="1272" w:customStyle="1">
    <w:name w:val="_Style 169"/>
    <w:next w:val="988"/>
    <w:uiPriority w:val="0"/>
    <w:qFormat/>
    <w:pPr>
      <w:ind w:left="2560"/>
    </w:pPr>
    <w:rPr>
      <w:rFonts w:ascii="Calibri" w:hAnsi="Calibri" w:eastAsia="宋体" w:cs="宋体"/>
      <w:lang w:val="en-US" w:eastAsia="zh-CN" w:bidi="ar-SA"/>
    </w:rPr>
  </w:style>
  <w:style w:type="paragraph" w:styleId="1273" w:customStyle="1">
    <w:name w:val="样式 小四 行距: 1.5 倍行距 首行缩进:  2 字符"/>
    <w:basedOn w:val="989"/>
    <w:next w:val="1218"/>
    <w:uiPriority w:val="0"/>
    <w:qFormat/>
    <w:pPr>
      <w:ind w:left="480" w:firstLine="2784"/>
      <w:spacing w:before="0" w:after="0" w:line="360" w:lineRule="auto"/>
    </w:pPr>
    <w:rPr>
      <w:rFonts w:ascii="Times New Roman" w:hAnsi="Times New Roman" w:cs="Times New Roman"/>
    </w:rPr>
  </w:style>
  <w:style w:type="paragraph" w:styleId="1274" w:customStyle="1">
    <w:name w:val="小节标题"/>
    <w:basedOn w:val="989"/>
    <w:next w:val="988"/>
    <w:uiPriority w:val="0"/>
    <w:qFormat/>
    <w:pPr>
      <w:ind w:left="0" w:firstLine="7168"/>
      <w:spacing w:before="175" w:after="102" w:line="351" w:lineRule="atLeast"/>
    </w:pPr>
    <w:rPr>
      <w:rFonts w:ascii="Times New Roman" w:hAnsi="Times New Roman" w:cs="Times New Roman"/>
    </w:rPr>
  </w:style>
  <w:style w:type="paragraph" w:styleId="1275" w:customStyle="1">
    <w:name w:val="TOC 标题2"/>
    <w:basedOn w:val="989"/>
    <w:next w:val="98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989"/>
    <w:next w:val="1277"/>
    <w:uiPriority w:val="0"/>
    <w:qFormat/>
    <w:pPr>
      <w:ind w:left="0" w:firstLine="3584"/>
      <w:spacing w:before="0" w:after="0" w:line="240" w:lineRule="auto"/>
    </w:pPr>
    <w:rPr>
      <w:rFonts w:ascii="Times New Roman" w:hAnsi="Times New Roman" w:cs="Times New Roman"/>
    </w:rPr>
  </w:style>
  <w:style w:type="paragraph" w:styleId="1277" w:customStyle="1">
    <w:name w:val="Char"/>
    <w:basedOn w:val="989"/>
    <w:next w:val="1256"/>
    <w:uiPriority w:val="0"/>
    <w:qFormat/>
    <w:pPr>
      <w:ind w:left="900" w:firstLine="2608"/>
      <w:spacing w:before="0" w:after="0" w:line="240" w:lineRule="auto"/>
    </w:pPr>
    <w:rPr>
      <w:rFonts w:ascii="Times New Roman" w:hAnsi="Times New Roman" w:cs="Times New Roman"/>
    </w:rPr>
  </w:style>
  <w:style w:type="paragraph" w:styleId="1278" w:customStyle="1">
    <w:name w:val="xl86"/>
    <w:basedOn w:val="989"/>
    <w:next w:val="1279"/>
    <w:uiPriority w:val="0"/>
    <w:qFormat/>
    <w:pPr>
      <w:ind w:left="0" w:firstLine="5120"/>
      <w:spacing w:before="280" w:after="280" w:line="240" w:lineRule="auto"/>
    </w:pPr>
    <w:rPr>
      <w:rFonts w:ascii="Times New Roman" w:hAnsi="Times New Roman" w:cs="Times New Roman"/>
    </w:rPr>
  </w:style>
  <w:style w:type="paragraph" w:styleId="1279" w:customStyle="1">
    <w:name w:val="索引 71"/>
    <w:basedOn w:val="989"/>
    <w:next w:val="988"/>
    <w:uiPriority w:val="0"/>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uiPriority w:val="0"/>
    <w:qFormat/>
    <w:pPr>
      <w:ind w:left="480" w:firstLine="4320"/>
      <w:spacing w:line="440" w:lineRule="exact"/>
    </w:pPr>
    <w:rPr>
      <w:rFonts w:ascii="Calibri" w:hAnsi="Calibri" w:eastAsia="宋体" w:cs="宋体"/>
      <w:lang w:val="en-US" w:eastAsia="zh-CN" w:bidi="ar-SA"/>
    </w:rPr>
  </w:style>
  <w:style w:type="paragraph" w:styleId="1281" w:customStyle="1">
    <w:name w:val="4"/>
    <w:basedOn w:val="989"/>
    <w:next w:val="1014"/>
    <w:uiPriority w:val="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989"/>
    <w:next w:val="1267"/>
    <w:uiPriority w:val="0"/>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989"/>
    <w:next w:val="1284"/>
    <w:uiPriority w:val="0"/>
    <w:qFormat/>
    <w:pPr>
      <w:ind w:left="0" w:firstLine="2560"/>
      <w:spacing w:before="0" w:after="0" w:line="240" w:lineRule="auto"/>
    </w:pPr>
    <w:rPr>
      <w:rFonts w:ascii="Times New Roman" w:hAnsi="Times New Roman" w:cs="Times New Roman"/>
    </w:rPr>
  </w:style>
  <w:style w:type="paragraph" w:styleId="1284" w:customStyle="1">
    <w:name w:val="正文符号1"/>
    <w:basedOn w:val="989"/>
    <w:next w:val="1285"/>
    <w:uiPriority w:val="0"/>
    <w:qFormat/>
    <w:pPr>
      <w:ind w:left="987" w:firstLine="5724"/>
      <w:spacing w:before="0" w:after="0" w:line="240" w:lineRule="auto"/>
    </w:pPr>
    <w:rPr>
      <w:rFonts w:ascii="Times New Roman" w:hAnsi="Times New Roman" w:cs="Times New Roman"/>
    </w:rPr>
  </w:style>
  <w:style w:type="paragraph" w:styleId="1285" w:customStyle="1">
    <w:name w:val="索引 31"/>
    <w:basedOn w:val="989"/>
    <w:next w:val="988"/>
    <w:uiPriority w:val="0"/>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989"/>
    <w:next w:val="988"/>
    <w:uiPriority w:val="0"/>
    <w:qFormat/>
    <w:pPr>
      <w:ind w:left="629" w:firstLine="5237"/>
      <w:spacing w:before="0" w:after="0" w:line="317" w:lineRule="atLeast"/>
    </w:pPr>
    <w:rPr>
      <w:rFonts w:ascii="Times New Roman" w:hAnsi="Times New Roman" w:cs="Times New Roman"/>
    </w:rPr>
  </w:style>
  <w:style w:type="paragraph" w:styleId="1287" w:customStyle="1">
    <w:name w:val="p15"/>
    <w:basedOn w:val="988"/>
    <w:uiPriority w:val="0"/>
    <w:qFormat/>
    <w:pPr>
      <w:ind w:left="0"/>
    </w:pPr>
    <w:rPr>
      <w:rFonts w:ascii="宋体" w:hAnsi="宋体"/>
      <w:sz w:val="28"/>
      <w:szCs w:val="28"/>
    </w:rPr>
  </w:style>
  <w:style w:type="paragraph" w:styleId="1288" w:customStyle="1">
    <w:name w:val="四号 居中"/>
    <w:basedOn w:val="989"/>
    <w:next w:val="1282"/>
    <w:uiPriority w:val="0"/>
    <w:qFormat/>
    <w:pPr>
      <w:ind w:left="0" w:firstLine="6144"/>
      <w:jc w:val="center"/>
      <w:spacing w:before="0" w:after="0" w:line="360" w:lineRule="auto"/>
    </w:pPr>
    <w:rPr>
      <w:rFonts w:ascii="Times New Roman" w:hAnsi="Times New Roman" w:cs="Times New Roman"/>
    </w:rPr>
  </w:style>
  <w:style w:type="paragraph" w:styleId="1289" w:customStyle="1">
    <w:name w:val="p0"/>
    <w:next w:val="988"/>
    <w:uiPriority w:val="0"/>
    <w:qFormat/>
    <w:pPr>
      <w:ind w:firstLine="2048"/>
      <w:spacing w:line="360" w:lineRule="auto"/>
    </w:pPr>
    <w:rPr>
      <w:rFonts w:ascii="Calibri" w:hAnsi="Calibri" w:eastAsia="宋体" w:cs="宋体"/>
      <w:lang w:val="en-US" w:eastAsia="zh-CN" w:bidi="ar-SA"/>
    </w:rPr>
  </w:style>
  <w:style w:type="paragraph" w:styleId="1290" w:customStyle="1">
    <w:name w:val="列表编号 21"/>
    <w:basedOn w:val="989"/>
    <w:next w:val="1291"/>
    <w:uiPriority w:val="0"/>
    <w:qFormat/>
    <w:pPr>
      <w:ind w:left="0" w:firstLine="2560"/>
      <w:spacing w:before="0" w:after="0" w:line="360" w:lineRule="auto"/>
    </w:pPr>
    <w:rPr>
      <w:rFonts w:ascii="Times New Roman" w:hAnsi="Times New Roman" w:cs="Times New Roman"/>
    </w:rPr>
  </w:style>
  <w:style w:type="paragraph" w:styleId="1291" w:customStyle="1">
    <w:name w:val="正文文本 21"/>
    <w:basedOn w:val="989"/>
    <w:next w:val="1172"/>
    <w:uiPriority w:val="0"/>
    <w:qFormat/>
    <w:pPr>
      <w:ind w:left="0" w:firstLine="2560"/>
      <w:jc w:val="center"/>
      <w:spacing w:before="0" w:after="120" w:line="480" w:lineRule="auto"/>
    </w:pPr>
    <w:rPr>
      <w:rFonts w:ascii="Times New Roman" w:hAnsi="Times New Roman" w:cs="Times New Roman"/>
    </w:rPr>
  </w:style>
  <w:style w:type="paragraph" w:styleId="1292" w:customStyle="1">
    <w:name w:val="a2"/>
    <w:basedOn w:val="989"/>
    <w:next w:val="1027"/>
    <w:uiPriority w:val="0"/>
    <w:qFormat/>
    <w:pPr>
      <w:ind w:left="0" w:firstLine="1024"/>
      <w:spacing w:before="280" w:after="280" w:line="240" w:lineRule="auto"/>
    </w:pPr>
    <w:rPr>
      <w:rFonts w:ascii="Times New Roman" w:hAnsi="Times New Roman" w:cs="Times New Roman"/>
    </w:rPr>
  </w:style>
  <w:style w:type="paragraph" w:styleId="1293" w:customStyle="1">
    <w:name w:val="font8"/>
    <w:basedOn w:val="989"/>
    <w:next w:val="1217"/>
    <w:uiPriority w:val="0"/>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989"/>
    <w:next w:val="1295"/>
    <w:uiPriority w:val="0"/>
    <w:qFormat/>
    <w:pPr>
      <w:ind w:left="0" w:firstLine="2560"/>
      <w:spacing w:before="0" w:after="0" w:line="240" w:lineRule="auto"/>
    </w:pPr>
    <w:rPr>
      <w:rFonts w:ascii="Times New Roman" w:hAnsi="Times New Roman" w:cs="Times New Roman"/>
    </w:rPr>
  </w:style>
  <w:style w:type="paragraph" w:styleId="1295" w:customStyle="1">
    <w:name w:val="xl87"/>
    <w:basedOn w:val="989"/>
    <w:next w:val="1251"/>
    <w:uiPriority w:val="0"/>
    <w:qFormat/>
    <w:pPr>
      <w:ind w:left="0" w:firstLine="5120"/>
      <w:spacing w:before="280" w:after="280" w:line="240" w:lineRule="auto"/>
    </w:pPr>
    <w:rPr>
      <w:rFonts w:ascii="Times New Roman" w:hAnsi="Times New Roman" w:cs="Times New Roman"/>
    </w:rPr>
  </w:style>
  <w:style w:type="paragraph" w:styleId="1296" w:customStyle="1">
    <w:name w:val="444"/>
    <w:basedOn w:val="989"/>
    <w:next w:val="1008"/>
    <w:uiPriority w:val="0"/>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989"/>
    <w:next w:val="1298"/>
    <w:uiPriority w:val="0"/>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uiPriority w:val="0"/>
    <w:qFormat/>
    <w:pPr>
      <w:ind w:left="960" w:firstLine="5120"/>
      <w:spacing w:line="360" w:lineRule="auto"/>
      <w:widowControl w:val="off"/>
    </w:pPr>
    <w:rPr>
      <w:rFonts w:ascii="Calibri" w:hAnsi="Calibri" w:eastAsia="宋体" w:cs="宋体"/>
      <w:lang w:val="en-US" w:eastAsia="zh-CN" w:bidi="ar-SA"/>
    </w:rPr>
  </w:style>
  <w:style w:type="paragraph" w:styleId="1299" w:customStyle="1">
    <w:name w:val="文档正文"/>
    <w:basedOn w:val="989"/>
    <w:next w:val="1300"/>
    <w:uiPriority w:val="0"/>
    <w:qFormat/>
    <w:pPr>
      <w:ind w:left="567" w:firstLine="3639"/>
      <w:spacing w:before="0" w:after="0" w:line="480" w:lineRule="atLeast"/>
    </w:pPr>
    <w:rPr>
      <w:rFonts w:ascii="Times New Roman" w:hAnsi="Times New Roman" w:cs="Times New Roman"/>
    </w:rPr>
  </w:style>
  <w:style w:type="paragraph" w:styleId="1300" w:customStyle="1">
    <w:name w:val="列表框2"/>
    <w:next w:val="1301"/>
    <w:uiPriority w:val="0"/>
    <w:qFormat/>
    <w:pPr>
      <w:ind w:firstLine="2048"/>
      <w:spacing w:line="460" w:lineRule="exact"/>
    </w:pPr>
    <w:rPr>
      <w:rFonts w:ascii="Calibri" w:hAnsi="Calibri" w:eastAsia="宋体" w:cs="宋体"/>
      <w:lang w:val="en-US" w:eastAsia="zh-CN" w:bidi="ar-SA"/>
    </w:rPr>
  </w:style>
  <w:style w:type="paragraph" w:styleId="1301" w:customStyle="1">
    <w:name w:val="font10"/>
    <w:basedOn w:val="989"/>
    <w:next w:val="1020"/>
    <w:uiPriority w:val="0"/>
    <w:qFormat/>
    <w:pPr>
      <w:ind w:left="0" w:firstLine="3584"/>
      <w:spacing w:before="280" w:after="280" w:line="240" w:lineRule="auto"/>
    </w:pPr>
    <w:rPr>
      <w:rFonts w:ascii="Times New Roman" w:hAnsi="Times New Roman" w:cs="Times New Roman"/>
    </w:rPr>
  </w:style>
  <w:style w:type="paragraph" w:styleId="1302" w:customStyle="1">
    <w:name w:val="纯文本1"/>
    <w:basedOn w:val="989"/>
    <w:next w:val="1031"/>
    <w:uiPriority w:val="0"/>
    <w:qFormat/>
    <w:pPr>
      <w:ind w:left="0" w:firstLine="3584"/>
      <w:spacing w:before="0" w:after="0" w:line="240" w:lineRule="auto"/>
    </w:pPr>
    <w:rPr>
      <w:rFonts w:ascii="Times New Roman" w:hAnsi="Times New Roman" w:cs="Times New Roman"/>
    </w:rPr>
  </w:style>
  <w:style w:type="paragraph" w:styleId="1303" w:customStyle="1">
    <w:name w:val="索引 91"/>
    <w:basedOn w:val="989"/>
    <w:next w:val="988"/>
    <w:uiPriority w:val="0"/>
    <w:qFormat/>
    <w:pPr>
      <w:ind w:left="1600" w:firstLine="2560"/>
      <w:jc w:val="center"/>
      <w:spacing w:before="0" w:after="0" w:line="360" w:lineRule="auto"/>
    </w:pPr>
    <w:rPr>
      <w:rFonts w:ascii="Times New Roman" w:hAnsi="Times New Roman" w:cs="Times New Roman"/>
    </w:rPr>
  </w:style>
  <w:style w:type="paragraph" w:styleId="1304" w:customStyle="1">
    <w:name w:val="xl79"/>
    <w:basedOn w:val="989"/>
    <w:next w:val="1280"/>
    <w:uiPriority w:val="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uiPriority w:val="0"/>
    <w:qFormat/>
    <w:pPr>
      <w:ind w:firstLine="2560"/>
      <w:jc w:val="center"/>
    </w:pPr>
    <w:rPr>
      <w:rFonts w:ascii="Calibri" w:hAnsi="Calibri" w:eastAsia="宋体" w:cs="宋体"/>
      <w:lang w:val="en-US" w:eastAsia="zh-CN" w:bidi="ar-SA"/>
    </w:rPr>
  </w:style>
  <w:style w:type="paragraph" w:styleId="1306" w:customStyle="1">
    <w:name w:val="!方块加粗"/>
    <w:basedOn w:val="989"/>
    <w:next w:val="1273"/>
    <w:uiPriority w:val="0"/>
    <w:qFormat/>
    <w:pPr>
      <w:ind w:left="600" w:firstLine="5212"/>
      <w:spacing w:before="0" w:after="0" w:line="360" w:lineRule="auto"/>
    </w:pPr>
    <w:rPr>
      <w:rFonts w:ascii="Times New Roman" w:hAnsi="Times New Roman" w:cs="Times New Roman"/>
    </w:rPr>
  </w:style>
  <w:style w:type="paragraph" w:styleId="1307" w:customStyle="1">
    <w:name w:val="xl75"/>
    <w:basedOn w:val="989"/>
    <w:next w:val="1032"/>
    <w:uiPriority w:val="0"/>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989"/>
    <w:next w:val="1309"/>
    <w:uiPriority w:val="0"/>
    <w:qFormat/>
    <w:pPr>
      <w:ind w:left="0" w:firstLine="5120"/>
      <w:spacing w:before="280" w:after="280" w:line="240" w:lineRule="auto"/>
    </w:pPr>
    <w:rPr>
      <w:rFonts w:ascii="Times New Roman" w:hAnsi="Times New Roman" w:cs="Times New Roman"/>
    </w:rPr>
  </w:style>
  <w:style w:type="paragraph" w:styleId="1309" w:customStyle="1">
    <w:name w:val="xl25"/>
    <w:basedOn w:val="989"/>
    <w:next w:val="1310"/>
    <w:uiPriority w:val="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989"/>
    <w:next w:val="1311"/>
    <w:uiPriority w:val="0"/>
    <w:qFormat/>
    <w:pPr>
      <w:ind w:left="200" w:firstLine="1224"/>
      <w:spacing w:before="280" w:after="280" w:line="240" w:lineRule="auto"/>
    </w:pPr>
    <w:rPr>
      <w:rFonts w:ascii="Times New Roman" w:hAnsi="Times New Roman" w:cs="Times New Roman"/>
    </w:rPr>
  </w:style>
  <w:style w:type="paragraph" w:styleId="1311" w:customStyle="1">
    <w:name w:val="xl27"/>
    <w:basedOn w:val="989"/>
    <w:next w:val="1297"/>
    <w:uiPriority w:val="0"/>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993"/>
    <w:next w:val="1313"/>
    <w:uiPriority w:val="0"/>
    <w:qFormat/>
    <w:pPr>
      <w:ind w:left="426" w:firstLine="24"/>
      <w:spacing w:before="0" w:after="0" w:line="360" w:lineRule="auto"/>
      <w:outlineLvl w:val="3"/>
    </w:pPr>
  </w:style>
  <w:style w:type="paragraph" w:styleId="1313" w:customStyle="1">
    <w:name w:val="xl82"/>
    <w:basedOn w:val="989"/>
    <w:next w:val="1308"/>
    <w:uiPriority w:val="0"/>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5" w:customStyle="1">
    <w:name w:val="Char Char Char Char Char Char1 Char Char Char1 Char Char Char Char Char Char Char Char Char Char Char Char Char Char Char"/>
    <w:basedOn w:val="989"/>
    <w:next w:val="1316"/>
    <w:uiPriority w:val="0"/>
    <w:qFormat/>
    <w:pPr>
      <w:ind w:left="0" w:firstLine="2560"/>
      <w:spacing w:before="0" w:after="0" w:line="240" w:lineRule="auto"/>
    </w:pPr>
    <w:rPr>
      <w:rFonts w:ascii="Times New Roman" w:hAnsi="Times New Roman" w:cs="Times New Roman"/>
    </w:rPr>
  </w:style>
  <w:style w:type="paragraph" w:styleId="1316" w:customStyle="1">
    <w:name w:val="样式1"/>
    <w:basedOn w:val="989"/>
    <w:next w:val="1317"/>
    <w:uiPriority w:val="0"/>
    <w:qFormat/>
    <w:pPr>
      <w:ind w:left="0" w:firstLine="1536"/>
      <w:spacing w:before="120" w:after="120" w:line="300" w:lineRule="auto"/>
    </w:pPr>
    <w:rPr>
      <w:rFonts w:ascii="Times New Roman" w:hAnsi="Times New Roman" w:cs="Times New Roman"/>
    </w:rPr>
  </w:style>
  <w:style w:type="paragraph" w:styleId="1317" w:customStyle="1">
    <w:name w:val="索引 41"/>
    <w:basedOn w:val="989"/>
    <w:next w:val="988"/>
    <w:uiPriority w:val="0"/>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989"/>
    <w:next w:val="988"/>
    <w:uiPriority w:val="0"/>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uiPriority w:val="0"/>
    <w:qFormat/>
    <w:pPr>
      <w:ind w:left="567" w:right="2835" w:firstLine="3584"/>
      <w:spacing w:after="60"/>
    </w:pPr>
    <w:rPr>
      <w:rFonts w:ascii="Calibri" w:hAnsi="Calibri" w:eastAsia="宋体" w:cs="宋体"/>
      <w:lang w:val="en-US" w:eastAsia="zh-CN" w:bidi="ar-SA"/>
    </w:rPr>
  </w:style>
  <w:style w:type="paragraph" w:styleId="1320" w:customStyle="1">
    <w:name w:val="Char Char Char Char Char Char1"/>
    <w:basedOn w:val="989"/>
    <w:next w:val="1321"/>
    <w:uiPriority w:val="0"/>
    <w:qFormat/>
    <w:pPr>
      <w:ind w:left="0" w:firstLine="2560"/>
      <w:spacing w:before="0" w:after="0" w:line="240" w:lineRule="auto"/>
    </w:pPr>
    <w:rPr>
      <w:rFonts w:ascii="Times New Roman" w:hAnsi="Times New Roman" w:cs="Times New Roman"/>
    </w:rPr>
  </w:style>
  <w:style w:type="paragraph" w:styleId="1321" w:customStyle="1">
    <w:name w:val="正文缩进2"/>
    <w:basedOn w:val="989"/>
    <w:next w:val="1322"/>
    <w:uiPriority w:val="0"/>
    <w:qFormat/>
    <w:pPr>
      <w:ind w:left="420" w:firstLine="1188"/>
      <w:spacing w:before="0" w:after="0" w:line="240" w:lineRule="auto"/>
    </w:pPr>
    <w:rPr>
      <w:rFonts w:ascii="Times New Roman" w:hAnsi="Times New Roman" w:cs="Times New Roman"/>
    </w:rPr>
  </w:style>
  <w:style w:type="paragraph" w:styleId="1322" w:customStyle="1">
    <w:name w:val="列出段落2"/>
    <w:basedOn w:val="989"/>
    <w:next w:val="1323"/>
    <w:uiPriority w:val="0"/>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989"/>
    <w:next w:val="1324"/>
    <w:uiPriority w:val="0"/>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uiPriority w:val="0"/>
    <w:qFormat/>
    <w:pPr>
      <w:ind w:left="200" w:firstLine="3784"/>
      <w:spacing w:line="300" w:lineRule="auto"/>
    </w:pPr>
    <w:rPr>
      <w:rFonts w:ascii="Calibri" w:hAnsi="Calibri" w:eastAsia="宋体" w:cs="宋体"/>
      <w:lang w:val="en-US" w:eastAsia="zh-CN" w:bidi="ar-SA"/>
    </w:rPr>
  </w:style>
  <w:style w:type="paragraph" w:styleId="1325" w:customStyle="1">
    <w:name w:val="Char2"/>
    <w:basedOn w:val="989"/>
    <w:next w:val="1319"/>
    <w:uiPriority w:val="0"/>
    <w:qFormat/>
    <w:pPr>
      <w:ind w:left="0" w:firstLine="3584"/>
      <w:spacing w:before="0" w:after="160" w:line="240" w:lineRule="exact"/>
    </w:pPr>
    <w:rPr>
      <w:rFonts w:ascii="Times New Roman" w:hAnsi="Times New Roman" w:cs="Times New Roman"/>
    </w:rPr>
  </w:style>
  <w:style w:type="paragraph" w:styleId="1326" w:customStyle="1">
    <w:name w:val="WPSOffice手动目录 1"/>
    <w:uiPriority w:val="0"/>
    <w:qFormat/>
    <w:rPr>
      <w:rFonts w:ascii="宋体" w:hAnsi="宋体" w:eastAsia="宋体" w:cs="宋体"/>
      <w:lang w:val="en-US" w:eastAsia="zh-CN" w:bidi="ar-SA"/>
    </w:rPr>
  </w:style>
  <w:style w:type="paragraph" w:styleId="1327" w:customStyle="1">
    <w:name w:val="纯文本4"/>
    <w:basedOn w:val="988"/>
    <w:uiPriority w:val="0"/>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989"/>
    <w:next w:val="1329"/>
    <w:uiPriority w:val="0"/>
    <w:qFormat/>
    <w:pPr>
      <w:ind w:left="682" w:firstLine="1224"/>
      <w:spacing w:before="0" w:after="0" w:line="360" w:lineRule="auto"/>
    </w:pPr>
    <w:rPr>
      <w:rFonts w:ascii="Times New Roman" w:hAnsi="Times New Roman" w:cs="Times New Roman"/>
    </w:rPr>
  </w:style>
  <w:style w:type="paragraph" w:styleId="1329" w:customStyle="1">
    <w:name w:val="列表编号 51"/>
    <w:basedOn w:val="989"/>
    <w:next w:val="1330"/>
    <w:uiPriority w:val="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990"/>
    <w:next w:val="1331"/>
    <w:uiPriority w:val="0"/>
    <w:qFormat/>
    <w:pPr>
      <w:ind w:left="432" w:firstLine="18"/>
      <w:spacing w:before="40" w:after="40" w:line="360" w:lineRule="auto"/>
      <w:outlineLvl w:val="0"/>
    </w:pPr>
  </w:style>
  <w:style w:type="paragraph" w:styleId="1331" w:customStyle="1">
    <w:name w:val="表格用"/>
    <w:basedOn w:val="989"/>
    <w:next w:val="1288"/>
    <w:uiPriority w:val="0"/>
    <w:qFormat/>
    <w:pPr>
      <w:ind w:left="0" w:firstLine="1024"/>
      <w:spacing w:before="0" w:after="0" w:line="360" w:lineRule="auto"/>
    </w:pPr>
    <w:rPr>
      <w:rFonts w:ascii="Times New Roman" w:hAnsi="Times New Roman" w:cs="Times New Roman"/>
    </w:rPr>
  </w:style>
  <w:style w:type="paragraph" w:styleId="1332" w:customStyle="1">
    <w:name w:val="xl71"/>
    <w:basedOn w:val="989"/>
    <w:next w:val="1333"/>
    <w:uiPriority w:val="0"/>
    <w:qFormat/>
    <w:pPr>
      <w:ind w:left="0" w:firstLine="1536"/>
      <w:spacing w:before="280" w:after="280" w:line="240" w:lineRule="auto"/>
    </w:pPr>
    <w:rPr>
      <w:rFonts w:ascii="Times New Roman" w:hAnsi="Times New Roman" w:cs="Times New Roman"/>
    </w:rPr>
  </w:style>
  <w:style w:type="paragraph" w:styleId="1333" w:customStyle="1">
    <w:name w:val="正文文本 31"/>
    <w:basedOn w:val="989"/>
    <w:next w:val="1334"/>
    <w:uiPriority w:val="0"/>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989"/>
    <w:next w:val="1270"/>
    <w:uiPriority w:val="0"/>
    <w:qFormat/>
    <w:pPr>
      <w:ind w:left="420" w:firstLine="3748"/>
      <w:spacing w:before="0" w:after="0" w:line="240" w:lineRule="auto"/>
    </w:pPr>
    <w:rPr>
      <w:rFonts w:ascii="Times New Roman" w:hAnsi="Times New Roman" w:cs="Times New Roman"/>
    </w:rPr>
  </w:style>
  <w:style w:type="paragraph" w:styleId="1335" w:customStyle="1">
    <w:name w:val="修订1"/>
    <w:uiPriority w:val="0"/>
    <w:qFormat/>
    <w:rPr>
      <w:rFonts w:ascii="Calibri" w:hAnsi="Calibri" w:eastAsia="宋体" w:cs="宋体"/>
      <w:lang w:val="en-US" w:eastAsia="zh-CN" w:bidi="ar-SA"/>
    </w:rPr>
  </w:style>
  <w:style w:type="paragraph" w:styleId="1336" w:customStyle="1">
    <w:name w:val="正文文本缩进 21"/>
    <w:basedOn w:val="989"/>
    <w:next w:val="1276"/>
    <w:uiPriority w:val="0"/>
    <w:qFormat/>
    <w:pPr>
      <w:ind w:left="480" w:firstLine="4832"/>
      <w:spacing w:before="0" w:after="0" w:line="240" w:lineRule="auto"/>
    </w:pPr>
    <w:rPr>
      <w:rFonts w:ascii="Times New Roman" w:hAnsi="Times New Roman" w:cs="Times New Roman"/>
    </w:rPr>
  </w:style>
  <w:style w:type="paragraph" w:styleId="1337" w:customStyle="1">
    <w:name w:val="Char Char4 Char Char"/>
    <w:basedOn w:val="989"/>
    <w:next w:val="1286"/>
    <w:uiPriority w:val="0"/>
    <w:qFormat/>
    <w:pPr>
      <w:ind w:left="0" w:firstLine="2560"/>
      <w:spacing w:before="0" w:after="0" w:line="240" w:lineRule="auto"/>
    </w:pPr>
    <w:rPr>
      <w:rFonts w:ascii="Times New Roman" w:hAnsi="Times New Roman" w:cs="Times New Roman"/>
    </w:rPr>
  </w:style>
  <w:style w:type="paragraph" w:styleId="1338" w:customStyle="1">
    <w:name w:val="样式"/>
    <w:next w:val="988"/>
    <w:uiPriority w:val="0"/>
    <w:qFormat/>
    <w:pPr>
      <w:ind w:firstLine="3584"/>
      <w:widowControl w:val="off"/>
    </w:pPr>
    <w:rPr>
      <w:rFonts w:ascii="Calibri" w:hAnsi="Calibri" w:eastAsia="宋体" w:cs="宋体"/>
      <w:lang w:val="en-US" w:eastAsia="zh-CN" w:bidi="ar-SA"/>
    </w:rPr>
  </w:style>
  <w:style w:type="paragraph" w:styleId="1339" w:customStyle="1">
    <w:name w:val="TOC 标题1"/>
    <w:basedOn w:val="990"/>
    <w:next w:val="988"/>
    <w:uiPriority w:val="0"/>
    <w:qFormat/>
    <w:pPr>
      <w:ind w:left="0" w:firstLine="6144"/>
      <w:spacing w:before="480" w:after="0" w:line="276" w:lineRule="auto"/>
    </w:pPr>
    <w:rPr>
      <w:b/>
      <w:sz w:val="30"/>
    </w:rPr>
  </w:style>
  <w:style w:type="paragraph" w:styleId="1340" w:customStyle="1">
    <w:name w:val="纯文本3"/>
    <w:basedOn w:val="988"/>
    <w:uiPriority w:val="0"/>
    <w:qFormat/>
    <w:rPr>
      <w:rFonts w:ascii="宋体" w:hAnsi="Courier New" w:cs="Times New Roman"/>
    </w:rPr>
  </w:style>
  <w:style w:type="paragraph" w:styleId="1341" w:customStyle="1">
    <w:name w:val="afont"/>
    <w:basedOn w:val="989"/>
    <w:next w:val="1012"/>
    <w:uiPriority w:val="0"/>
    <w:qFormat/>
    <w:pPr>
      <w:ind w:left="0" w:firstLine="2048"/>
      <w:spacing w:before="100" w:after="100" w:line="285" w:lineRule="atLeast"/>
    </w:pPr>
    <w:rPr>
      <w:rFonts w:ascii="Times New Roman" w:hAnsi="Times New Roman" w:cs="Times New Roman"/>
    </w:rPr>
  </w:style>
  <w:style w:type="paragraph" w:styleId="1342" w:customStyle="1">
    <w:name w:val="xl85"/>
    <w:basedOn w:val="989"/>
    <w:next w:val="1343"/>
    <w:uiPriority w:val="0"/>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989"/>
    <w:next w:val="1344"/>
    <w:uiPriority w:val="0"/>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989"/>
    <w:next w:val="1307"/>
    <w:uiPriority w:val="0"/>
    <w:qFormat/>
    <w:pPr>
      <w:ind w:left="200" w:firstLine="1224"/>
      <w:spacing w:before="0" w:after="0" w:line="400" w:lineRule="exact"/>
    </w:pPr>
    <w:rPr>
      <w:rFonts w:ascii="Times New Roman" w:hAnsi="Times New Roman" w:cs="Times New Roman"/>
    </w:rPr>
  </w:style>
  <w:style w:type="paragraph" w:styleId="1345" w:customStyle="1">
    <w:name w:val="二级条标题"/>
    <w:basedOn w:val="989"/>
    <w:next w:val="988"/>
    <w:uiPriority w:val="0"/>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988"/>
    <w:uiPriority w:val="0"/>
    <w:qFormat/>
    <w:pPr>
      <w:ind w:left="0"/>
      <w:jc w:val="left"/>
    </w:pPr>
    <w:rPr>
      <w:rFonts w:ascii="宋体" w:hAnsi="宋体" w:eastAsia="楷体_GB2312" w:cs="Courier New"/>
      <w:sz w:val="26"/>
      <w:lang w:val="zh-CN"/>
    </w:rPr>
  </w:style>
  <w:style w:type="paragraph" w:styleId="1347" w:customStyle="1">
    <w:name w:val="样式 加粗 居中2"/>
    <w:basedOn w:val="989"/>
    <w:next w:val="1199"/>
    <w:uiPriority w:val="0"/>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989"/>
    <w:next w:val="1302"/>
    <w:uiPriority w:val="0"/>
    <w:qFormat/>
    <w:pPr>
      <w:ind w:left="480" w:firstLine="2784"/>
      <w:spacing w:before="0" w:after="0" w:line="360" w:lineRule="auto"/>
    </w:pPr>
    <w:rPr>
      <w:rFonts w:ascii="Times New Roman" w:hAnsi="Times New Roman" w:cs="Times New Roman"/>
    </w:rPr>
  </w:style>
  <w:style w:type="paragraph" w:styleId="1349" w:customStyle="1">
    <w:name w:val="font5"/>
    <w:basedOn w:val="989"/>
    <w:next w:val="1350"/>
    <w:uiPriority w:val="0"/>
    <w:qFormat/>
    <w:pPr>
      <w:ind w:left="0" w:firstLine="5120"/>
      <w:spacing w:before="280" w:after="280" w:line="240" w:lineRule="auto"/>
    </w:pPr>
    <w:rPr>
      <w:rFonts w:ascii="Times New Roman" w:hAnsi="Times New Roman" w:cs="Times New Roman"/>
    </w:rPr>
  </w:style>
  <w:style w:type="paragraph" w:styleId="1350" w:customStyle="1">
    <w:name w:val="索引标题1"/>
    <w:basedOn w:val="989"/>
    <w:next w:val="1229"/>
    <w:uiPriority w:val="0"/>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989"/>
    <w:next w:val="1352"/>
    <w:uiPriority w:val="0"/>
    <w:qFormat/>
    <w:pPr>
      <w:ind w:left="0" w:firstLine="2560"/>
      <w:spacing w:before="0" w:after="0" w:line="240" w:lineRule="auto"/>
    </w:pPr>
    <w:rPr>
      <w:rFonts w:ascii="Times New Roman" w:hAnsi="Times New Roman" w:cs="Times New Roman"/>
    </w:rPr>
  </w:style>
  <w:style w:type="paragraph" w:styleId="1352" w:customStyle="1">
    <w:name w:val="1正文"/>
    <w:basedOn w:val="989"/>
    <w:next w:val="1353"/>
    <w:uiPriority w:val="0"/>
    <w:qFormat/>
    <w:pPr>
      <w:ind w:left="480" w:firstLine="2784"/>
      <w:spacing w:before="0" w:after="0" w:line="300" w:lineRule="auto"/>
    </w:pPr>
    <w:rPr>
      <w:rFonts w:ascii="Times New Roman" w:hAnsi="Times New Roman" w:cs="Times New Roman"/>
    </w:rPr>
  </w:style>
  <w:style w:type="paragraph" w:styleId="1353" w:customStyle="1">
    <w:name w:val="目录2"/>
    <w:basedOn w:val="989"/>
    <w:next w:val="988"/>
    <w:uiPriority w:val="0"/>
    <w:qFormat/>
    <w:pPr>
      <w:ind w:left="209" w:firstLine="5329"/>
      <w:spacing w:before="0" w:after="0" w:line="317" w:lineRule="atLeast"/>
    </w:pPr>
    <w:rPr>
      <w:rFonts w:ascii="Times New Roman" w:hAnsi="Times New Roman" w:cs="Times New Roman"/>
    </w:rPr>
  </w:style>
  <w:style w:type="paragraph" w:styleId="1354" w:customStyle="1">
    <w:name w:val="图表目录1"/>
    <w:basedOn w:val="989"/>
    <w:next w:val="988"/>
    <w:uiPriority w:val="0"/>
    <w:qFormat/>
    <w:pPr>
      <w:ind w:left="200" w:firstLine="2616"/>
      <w:jc w:val="center"/>
      <w:spacing w:before="0" w:after="0" w:line="360" w:lineRule="auto"/>
    </w:pPr>
    <w:rPr>
      <w:rFonts w:ascii="Times New Roman" w:hAnsi="Times New Roman" w:cs="Times New Roman"/>
    </w:rPr>
  </w:style>
  <w:style w:type="paragraph" w:styleId="1355" w:customStyle="1">
    <w:name w:val="xl63"/>
    <w:basedOn w:val="989"/>
    <w:next w:val="1305"/>
    <w:uiPriority w:val="0"/>
    <w:qFormat/>
    <w:pPr>
      <w:ind w:left="0" w:firstLine="5120"/>
      <w:spacing w:before="280" w:after="280" w:line="240" w:lineRule="auto"/>
    </w:pPr>
    <w:rPr>
      <w:rFonts w:ascii="Times New Roman" w:hAnsi="Times New Roman" w:cs="Times New Roman"/>
    </w:rPr>
  </w:style>
  <w:style w:type="paragraph" w:styleId="1356">
    <w:name w:val="List Paragraph"/>
    <w:basedOn w:val="988"/>
    <w:uiPriority w:val="0"/>
    <w:qFormat/>
    <w:pPr>
      <w:ind w:left="420" w:firstLine="3748"/>
    </w:pPr>
    <w:rPr>
      <w:rFonts w:ascii="Times New Roman" w:hAnsi="Times New Roman" w:cs="Times New Roman"/>
    </w:rPr>
  </w:style>
  <w:style w:type="paragraph" w:styleId="1357" w:customStyle="1">
    <w:name w:val="xl73"/>
    <w:basedOn w:val="989"/>
    <w:next w:val="1358"/>
    <w:uiPriority w:val="0"/>
    <w:qFormat/>
    <w:pPr>
      <w:ind w:left="0" w:firstLine="3584"/>
      <w:spacing w:before="280" w:after="280" w:line="240" w:lineRule="auto"/>
    </w:pPr>
    <w:rPr>
      <w:rFonts w:ascii="Times New Roman" w:hAnsi="Times New Roman" w:cs="Times New Roman"/>
    </w:rPr>
  </w:style>
  <w:style w:type="paragraph" w:styleId="1358" w:customStyle="1">
    <w:name w:val="xl80"/>
    <w:basedOn w:val="989"/>
    <w:next w:val="1359"/>
    <w:uiPriority w:val="0"/>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994"/>
    <w:next w:val="1360"/>
    <w:uiPriority w:val="0"/>
    <w:qFormat/>
    <w:pPr>
      <w:ind w:left="1134" w:firstLine="18"/>
      <w:spacing w:before="0" w:after="0" w:line="360" w:lineRule="auto"/>
      <w:outlineLvl w:val="4"/>
    </w:pPr>
  </w:style>
  <w:style w:type="paragraph" w:styleId="1360" w:customStyle="1">
    <w:name w:val="日期1"/>
    <w:basedOn w:val="989"/>
    <w:next w:val="988"/>
    <w:uiPriority w:val="0"/>
    <w:qFormat/>
    <w:pPr>
      <w:ind w:left="100" w:firstLine="6144"/>
      <w:spacing w:before="0" w:after="0" w:line="240" w:lineRule="auto"/>
    </w:pPr>
    <w:rPr>
      <w:rFonts w:ascii="Times New Roman" w:hAnsi="Times New Roman" w:cs="Times New Roman"/>
    </w:rPr>
  </w:style>
  <w:style w:type="paragraph" w:styleId="1361" w:customStyle="1">
    <w:name w:val="图1"/>
    <w:basedOn w:val="989"/>
    <w:next w:val="988"/>
    <w:uiPriority w:val="0"/>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989"/>
    <w:next w:val="1342"/>
    <w:uiPriority w:val="0"/>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989"/>
    <w:next w:val="1248"/>
    <w:uiPriority w:val="0"/>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989"/>
    <w:next w:val="1339"/>
    <w:uiPriority w:val="0"/>
    <w:qFormat/>
    <w:pPr>
      <w:ind w:left="0" w:firstLine="3584"/>
      <w:jc w:val="center"/>
      <w:spacing w:before="0" w:after="0" w:line="400" w:lineRule="exact"/>
    </w:pPr>
    <w:rPr>
      <w:rFonts w:ascii="Times New Roman" w:hAnsi="Times New Roman" w:cs="Times New Roman"/>
    </w:rPr>
  </w:style>
  <w:style w:type="paragraph" w:styleId="1365">
    <w:name w:val="Intense Quote"/>
    <w:next w:val="988"/>
    <w:uiPriority w:val="0"/>
    <w:qFormat/>
    <w:pPr>
      <w:ind w:left="3766" w:right="950"/>
      <w:jc w:val="center"/>
      <w:spacing w:before="360" w:after="360"/>
    </w:pPr>
    <w:rPr>
      <w:rFonts w:ascii="Calibri" w:hAnsi="Calibri" w:eastAsia="宋体" w:cs="宋体"/>
      <w:i/>
      <w:lang w:val="en-US" w:eastAsia="zh-CN" w:bidi="ar-SA"/>
    </w:rPr>
  </w:style>
  <w:style w:type="paragraph" w:styleId="1366" w:customStyle="1">
    <w:name w:val="索引 51"/>
    <w:basedOn w:val="989"/>
    <w:next w:val="988"/>
    <w:uiPriority w:val="0"/>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989"/>
    <w:next w:val="1368"/>
    <w:uiPriority w:val="0"/>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989"/>
    <w:next w:val="1369"/>
    <w:uiPriority w:val="0"/>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08"/>
    <w:uiPriority w:val="0"/>
    <w:qFormat/>
    <w:pPr>
      <w:ind w:firstLine="2560"/>
      <w:jc w:val="center"/>
    </w:pPr>
    <w:rPr>
      <w:rFonts w:ascii="Calibri" w:hAnsi="Calibri" w:eastAsia="宋体" w:cs="宋体"/>
      <w:lang w:val="en-US" w:eastAsia="zh-CN" w:bidi="ar-SA"/>
    </w:rPr>
  </w:style>
  <w:style w:type="paragraph" w:styleId="1370" w:customStyle="1">
    <w:name w:val="修订2"/>
    <w:uiPriority w:val="0"/>
    <w:qFormat/>
    <w:rPr>
      <w:rFonts w:ascii="Calibri" w:hAnsi="Calibri" w:eastAsia="宋体" w:cs="宋体"/>
      <w:lang w:val="en-US" w:eastAsia="zh-CN" w:bidi="ar-SA"/>
    </w:rPr>
  </w:style>
  <w:style w:type="paragraph" w:styleId="1371" w:customStyle="1">
    <w:name w:val="Body"/>
    <w:next w:val="1303"/>
    <w:uiPriority w:val="0"/>
    <w:qFormat/>
    <w:pPr>
      <w:ind w:left="567" w:right="2835" w:firstLine="3584"/>
      <w:spacing w:after="60"/>
    </w:pPr>
    <w:rPr>
      <w:rFonts w:ascii="Calibri" w:hAnsi="Calibri" w:eastAsia="宋体" w:cs="宋体"/>
      <w:lang w:val="en-US" w:eastAsia="zh-CN" w:bidi="ar-SA"/>
    </w:rPr>
  </w:style>
  <w:style w:type="paragraph" w:styleId="1372" w:customStyle="1">
    <w:name w:val="font6"/>
    <w:basedOn w:val="989"/>
    <w:next w:val="1373"/>
    <w:uiPriority w:val="0"/>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1014"/>
    <w:next w:val="1371"/>
    <w:uiPriority w:val="0"/>
    <w:qFormat/>
    <w:pPr>
      <w:ind w:left="200" w:firstLine="3784"/>
      <w:jc w:val="center"/>
      <w:spacing w:after="120" w:line="360" w:lineRule="auto"/>
    </w:pPr>
    <w:rPr>
      <w:rFonts w:ascii="Calibri" w:hAnsi="Calibri"/>
    </w:rPr>
  </w:style>
  <w:style w:type="paragraph" w:styleId="1374" w:customStyle="1">
    <w:name w:val="Char Char"/>
    <w:next w:val="1367"/>
    <w:uiPriority w:val="0"/>
    <w:qFormat/>
    <w:pPr>
      <w:ind w:firstLine="14"/>
      <w:spacing w:line="360" w:lineRule="auto"/>
      <w:shd w:val="clear" w:color="000000" w:fill="000080"/>
    </w:pPr>
    <w:rPr>
      <w:rFonts w:ascii="Calibri" w:hAnsi="Calibri" w:eastAsia="宋体" w:cs="宋体"/>
      <w:lang w:val="en-US" w:eastAsia="zh-CN" w:bidi="ar-SA"/>
    </w:rPr>
  </w:style>
  <w:style w:type="paragraph" w:styleId="1375" w:customStyle="1">
    <w:name w:val="正文_0_0"/>
    <w:next w:val="1207"/>
    <w:uiPriority w:val="0"/>
    <w:qFormat/>
    <w:pPr>
      <w:ind w:firstLine="3584"/>
      <w:jc w:val="both"/>
      <w:widowControl w:val="off"/>
    </w:pPr>
    <w:rPr>
      <w:rFonts w:ascii="Calibri" w:hAnsi="Calibri" w:eastAsia="宋体" w:cs="宋体"/>
      <w:lang w:val="en-US" w:eastAsia="zh-CN" w:bidi="ar-SA"/>
    </w:rPr>
  </w:style>
  <w:style w:type="paragraph" w:styleId="1376" w:customStyle="1">
    <w:name w:val="font7"/>
    <w:basedOn w:val="989"/>
    <w:next w:val="1377"/>
    <w:uiPriority w:val="0"/>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989"/>
    <w:next w:val="1378"/>
    <w:uiPriority w:val="0"/>
    <w:qFormat/>
    <w:pPr>
      <w:ind w:left="0" w:firstLine="2560"/>
      <w:spacing w:before="0" w:after="0" w:line="240" w:lineRule="auto"/>
    </w:pPr>
    <w:rPr>
      <w:rFonts w:ascii="Times New Roman" w:hAnsi="Times New Roman" w:cs="Times New Roman"/>
    </w:rPr>
  </w:style>
  <w:style w:type="paragraph" w:styleId="1378" w:customStyle="1">
    <w:name w:val="xl64"/>
    <w:basedOn w:val="989"/>
    <w:next w:val="1345"/>
    <w:uiPriority w:val="0"/>
    <w:qFormat/>
    <w:pPr>
      <w:ind w:left="0" w:firstLine="3584"/>
      <w:spacing w:before="280" w:after="280" w:line="240" w:lineRule="auto"/>
    </w:pPr>
    <w:rPr>
      <w:rFonts w:ascii="Times New Roman" w:hAnsi="Times New Roman" w:cs="Times New Roman"/>
    </w:rPr>
  </w:style>
  <w:style w:type="paragraph" w:styleId="1379" w:customStyle="1">
    <w:name w:val="style16"/>
    <w:basedOn w:val="989"/>
    <w:next w:val="1372"/>
    <w:uiPriority w:val="0"/>
    <w:qFormat/>
    <w:pPr>
      <w:ind w:left="0" w:firstLine="2048"/>
      <w:spacing w:before="280" w:after="280" w:line="240" w:lineRule="auto"/>
    </w:pPr>
    <w:rPr>
      <w:rFonts w:ascii="Times New Roman" w:hAnsi="Times New Roman" w:cs="Times New Roman"/>
    </w:rPr>
  </w:style>
  <w:style w:type="paragraph" w:styleId="1380" w:customStyle="1">
    <w:name w:val="索引 11"/>
    <w:basedOn w:val="989"/>
    <w:next w:val="988"/>
    <w:uiPriority w:val="0"/>
    <w:qFormat/>
    <w:pPr>
      <w:ind w:left="0" w:firstLine="3584"/>
      <w:spacing w:before="0" w:after="0" w:line="240" w:lineRule="auto"/>
    </w:pPr>
    <w:rPr>
      <w:rFonts w:ascii="Times New Roman" w:hAnsi="Times New Roman" w:cs="Times New Roman"/>
    </w:rPr>
  </w:style>
  <w:style w:type="paragraph" w:styleId="1381" w:customStyle="1">
    <w:name w:val="H 3"/>
    <w:basedOn w:val="992"/>
    <w:next w:val="1382"/>
    <w:uiPriority w:val="0"/>
    <w:qFormat/>
    <w:pPr>
      <w:ind w:left="1429" w:firstLine="18"/>
      <w:spacing w:before="0" w:after="0" w:line="360" w:lineRule="auto"/>
      <w:outlineLvl w:val="2"/>
    </w:pPr>
  </w:style>
  <w:style w:type="paragraph" w:styleId="1382" w:customStyle="1">
    <w:name w:val="xl83"/>
    <w:basedOn w:val="989"/>
    <w:next w:val="1363"/>
    <w:uiPriority w:val="0"/>
    <w:qFormat/>
    <w:pPr>
      <w:ind w:left="0" w:firstLine="5120"/>
      <w:spacing w:before="280" w:after="280" w:line="240" w:lineRule="auto"/>
    </w:pPr>
    <w:rPr>
      <w:rFonts w:ascii="Times New Roman" w:hAnsi="Times New Roman" w:cs="Times New Roman"/>
    </w:rPr>
  </w:style>
  <w:style w:type="paragraph" w:styleId="1383" w:customStyle="1">
    <w:name w:val="表格文字（居中）"/>
    <w:basedOn w:val="989"/>
    <w:next w:val="1379"/>
    <w:uiPriority w:val="0"/>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989"/>
    <w:next w:val="1366"/>
    <w:uiPriority w:val="0"/>
    <w:qFormat/>
    <w:pPr>
      <w:ind w:left="200" w:firstLine="3784"/>
      <w:spacing w:before="0" w:after="0" w:line="360" w:lineRule="auto"/>
    </w:pPr>
    <w:rPr>
      <w:rFonts w:ascii="Times New Roman" w:hAnsi="Times New Roman" w:cs="Times New Roman"/>
    </w:rPr>
  </w:style>
  <w:style w:type="paragraph" w:styleId="1385" w:customStyle="1">
    <w:name w:val="1"/>
    <w:basedOn w:val="989"/>
    <w:next w:val="1021"/>
    <w:uiPriority w:val="0"/>
    <w:qFormat/>
    <w:pPr>
      <w:ind w:left="0" w:firstLine="2048"/>
      <w:spacing w:before="0" w:after="0" w:line="240" w:lineRule="auto"/>
    </w:pPr>
    <w:rPr>
      <w:rFonts w:ascii="Times New Roman" w:hAnsi="Times New Roman" w:cs="Times New Roman"/>
    </w:rPr>
  </w:style>
  <w:style w:type="paragraph" w:styleId="1386" w:customStyle="1">
    <w:name w:val="_Style 398"/>
    <w:basedOn w:val="989"/>
    <w:next w:val="98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988"/>
    <w:uiPriority w:val="1"/>
    <w:qFormat/>
    <w:rPr>
      <w:rFonts w:ascii="宋体" w:hAnsi="宋体"/>
      <w:lang w:val="zh-CN" w:bidi="zh-CN"/>
    </w:rPr>
  </w:style>
  <w:style w:type="paragraph" w:styleId="1388" w:customStyle="1">
    <w:name w:val="_Style 400"/>
    <w:uiPriority w:val="0"/>
    <w:qFormat/>
    <w:rPr>
      <w:rFonts w:ascii="Calibri" w:hAnsi="Calibri" w:eastAsia="宋体" w:cs="宋体"/>
      <w:lang w:val="en-US" w:eastAsia="zh-CN" w:bidi="ar-SA"/>
    </w:rPr>
  </w:style>
  <w:style w:type="paragraph" w:styleId="1389" w:customStyle="1">
    <w:name w:val="Style1"/>
    <w:basedOn w:val="98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989"/>
    <w:next w:val="1255"/>
    <w:uiPriority w:val="0"/>
    <w:qFormat/>
    <w:pPr>
      <w:ind w:left="420" w:firstLine="3748"/>
      <w:spacing w:before="0" w:after="0" w:line="240" w:lineRule="auto"/>
    </w:pPr>
    <w:rPr>
      <w:rFonts w:ascii="Times New Roman" w:hAnsi="Times New Roman" w:cs="Times New Roman"/>
    </w:rPr>
  </w:style>
  <w:style w:type="paragraph" w:styleId="1391" w:customStyle="1">
    <w:name w:val="Char1 Char Char Char"/>
    <w:basedOn w:val="989"/>
    <w:next w:val="1392"/>
    <w:uiPriority w:val="0"/>
    <w:qFormat/>
    <w:pPr>
      <w:ind w:left="0" w:firstLine="2560"/>
      <w:spacing w:before="0" w:after="0" w:line="240" w:lineRule="auto"/>
    </w:pPr>
    <w:rPr>
      <w:rFonts w:ascii="Times New Roman" w:hAnsi="Times New Roman" w:cs="Times New Roman"/>
    </w:rPr>
  </w:style>
  <w:style w:type="paragraph" w:styleId="1392" w:customStyle="1">
    <w:name w:val="xl24"/>
    <w:basedOn w:val="989"/>
    <w:next w:val="133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uiPriority w:val="0"/>
    <w:qFormat/>
    <w:pPr>
      <w:ind w:firstLine="3584"/>
    </w:pPr>
    <w:rPr>
      <w:rFonts w:ascii="Calibri" w:hAnsi="Calibri" w:eastAsia="宋体" w:cs="宋体"/>
      <w:lang w:val="en-US" w:eastAsia="zh-CN" w:bidi="ar-SA"/>
    </w:rPr>
  </w:style>
  <w:style w:type="paragraph" w:styleId="1394" w:customStyle="1">
    <w:name w:val="xl72"/>
    <w:basedOn w:val="989"/>
    <w:next w:val="1250"/>
    <w:uiPriority w:val="0"/>
    <w:qFormat/>
    <w:pPr>
      <w:ind w:left="0" w:firstLine="3584"/>
      <w:spacing w:before="280" w:after="280" w:line="240" w:lineRule="auto"/>
    </w:pPr>
    <w:rPr>
      <w:rFonts w:ascii="Times New Roman" w:hAnsi="Times New Roman" w:cs="Times New Roman"/>
    </w:rPr>
  </w:style>
  <w:style w:type="paragraph" w:styleId="1395" w:customStyle="1">
    <w:name w:val="插图"/>
    <w:next w:val="988"/>
    <w:uiPriority w:val="0"/>
    <w:qFormat/>
    <w:pPr>
      <w:ind w:firstLine="4608"/>
      <w:jc w:val="center"/>
    </w:pPr>
    <w:rPr>
      <w:rFonts w:ascii="Calibri" w:hAnsi="Calibri" w:eastAsia="宋体" w:cs="宋体"/>
      <w:lang w:val="en-US" w:eastAsia="zh-CN" w:bidi="ar-SA"/>
    </w:rPr>
  </w:style>
  <w:style w:type="paragraph" w:styleId="1396" w:customStyle="1">
    <w:name w:val="列出段落3"/>
    <w:basedOn w:val="989"/>
    <w:next w:val="1290"/>
    <w:uiPriority w:val="0"/>
    <w:qFormat/>
    <w:pPr>
      <w:ind w:left="420" w:firstLine="3748"/>
      <w:spacing w:before="0" w:after="0" w:line="240" w:lineRule="auto"/>
    </w:pPr>
    <w:rPr>
      <w:rFonts w:ascii="Times New Roman" w:hAnsi="Times New Roman" w:cs="Times New Roman"/>
    </w:rPr>
  </w:style>
  <w:style w:type="paragraph" w:styleId="1397" w:customStyle="1">
    <w:name w:val="目录标题"/>
    <w:basedOn w:val="989"/>
    <w:next w:val="988"/>
    <w:uiPriority w:val="0"/>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989"/>
    <w:next w:val="1293"/>
    <w:uiPriority w:val="0"/>
    <w:qFormat/>
    <w:pPr>
      <w:ind w:left="0" w:firstLine="2560"/>
      <w:spacing w:before="0" w:after="0" w:line="240" w:lineRule="auto"/>
    </w:pPr>
    <w:rPr>
      <w:rFonts w:ascii="Times New Roman" w:hAnsi="Times New Roman" w:cs="Times New Roman"/>
    </w:rPr>
  </w:style>
  <w:style w:type="paragraph" w:styleId="1399" w:customStyle="1">
    <w:name w:val="WPSOffice手动目录 2"/>
    <w:uiPriority w:val="0"/>
    <w:qFormat/>
    <w:pPr>
      <w:ind w:left="200"/>
    </w:pPr>
    <w:rPr>
      <w:rFonts w:ascii="宋体" w:hAnsi="宋体" w:eastAsia="宋体" w:cs="宋体"/>
      <w:lang w:val="en-US" w:eastAsia="zh-CN" w:bidi="ar-SA"/>
    </w:rPr>
  </w:style>
  <w:style w:type="paragraph" w:styleId="1400" w:customStyle="1">
    <w:name w:val="表内文字"/>
    <w:basedOn w:val="989"/>
    <w:next w:val="1029"/>
    <w:uiPriority w:val="0"/>
    <w:qFormat/>
    <w:pPr>
      <w:ind w:left="0" w:firstLine="7680"/>
      <w:jc w:val="center"/>
      <w:spacing w:before="50" w:after="50" w:line="240" w:lineRule="auto"/>
    </w:pPr>
    <w:rPr>
      <w:rFonts w:ascii="Times New Roman" w:hAnsi="Times New Roman" w:cs="Times New Roman"/>
    </w:rPr>
  </w:style>
  <w:style w:type="paragraph" w:styleId="1401" w:customStyle="1">
    <w:name w:val="xl66"/>
    <w:basedOn w:val="989"/>
    <w:next w:val="1383"/>
    <w:uiPriority w:val="0"/>
    <w:qFormat/>
    <w:pPr>
      <w:ind w:left="0" w:firstLine="3584"/>
      <w:spacing w:before="280" w:after="280" w:line="240" w:lineRule="auto"/>
    </w:pPr>
    <w:rPr>
      <w:rFonts w:ascii="Times New Roman" w:hAnsi="Times New Roman" w:cs="Times New Roman"/>
    </w:rPr>
  </w:style>
  <w:style w:type="paragraph" w:styleId="1402" w:customStyle="1">
    <w:name w:val="*正文"/>
    <w:basedOn w:val="988"/>
    <w:uiPriority w:val="0"/>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989"/>
    <w:next w:val="1296"/>
    <w:uiPriority w:val="0"/>
    <w:qFormat/>
    <w:pPr>
      <w:ind w:left="0" w:firstLine="2815"/>
      <w:spacing w:before="0" w:after="0" w:line="360" w:lineRule="auto"/>
    </w:pPr>
    <w:rPr>
      <w:rFonts w:ascii="Times New Roman" w:hAnsi="Times New Roman" w:cs="Times New Roman"/>
    </w:rPr>
  </w:style>
  <w:style w:type="table" w:styleId="1404" w:customStyle="1">
    <w:name w:val="网格型1"/>
    <w:basedOn w:val="99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5" w:customStyle="1">
    <w:name w:val="font61"/>
    <w:uiPriority w:val="0"/>
    <w:qFormat/>
    <w:rPr>
      <w:rFonts w:hint="default" w:ascii="Times New Roman" w:hAnsi="Times New Roman" w:cs="Times New Roman"/>
      <w:b/>
      <w:bCs/>
      <w:color w:val="000000"/>
      <w:sz w:val="24"/>
      <w:szCs w:val="24"/>
      <w:u w:val="none"/>
    </w:rPr>
  </w:style>
  <w:style w:type="character" w:styleId="1406" w:customStyle="1">
    <w:name w:val="正文首行缩进 2 字符"/>
    <w:basedOn w:val="998"/>
    <w:link w:val="1046"/>
    <w:uiPriority w:val="0"/>
    <w:qFormat/>
    <w:rPr>
      <w:rFonts w:ascii="Times New Roman" w:hAnsi="Times New Roman" w:cs="Times New Roman"/>
    </w:r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090D68C-B9A8-4C91-8C21-AC679E116E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180</cp:revision>
  <dcterms:created xsi:type="dcterms:W3CDTF">2023-12-20T13:18:00Z</dcterms:created>
  <dcterms:modified xsi:type="dcterms:W3CDTF">2025-11-28T02:02:31Z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15A323D3827744F19A7D4ED6D2E8AC2A_13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